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426" w:right="-516"/>
        <w:rPr>
          <w:rFonts w:ascii="Arial" w:cs="Arial" w:hAnsi="Arial"/>
          <w:snapToGrid w:val="false"/>
          <w:sz w:val="24"/>
          <w:szCs w:val="24"/>
        </w:rPr>
      </w:pPr>
      <w:r>
        <w:rPr>
          <w:rFonts w:ascii="Arial" w:cs="Arial" w:hAnsi="Arial"/>
          <w:b/>
          <w:snapToGrid w:val="false"/>
          <w:sz w:val="24"/>
          <w:szCs w:val="24"/>
        </w:rPr>
        <w:t>TITULO:</w:t>
      </w:r>
      <w:r>
        <w:rPr>
          <w:rFonts w:ascii="Arial" w:cs="Arial" w:hAnsi="Arial"/>
          <w:snapToGrid w:val="false"/>
          <w:sz w:val="24"/>
          <w:szCs w:val="24"/>
        </w:rPr>
        <w:t xml:space="preserve"> Morbilidad materna crítica en la Unidad de Cuidados Intensivos. Hospital Vladimir I. </w:t>
      </w:r>
      <w:r>
        <w:rPr>
          <w:rFonts w:ascii="Arial" w:cs="Arial" w:hAnsi="Arial"/>
          <w:snapToGrid w:val="false"/>
          <w:sz w:val="24"/>
          <w:szCs w:val="24"/>
        </w:rPr>
        <w:t xml:space="preserve">Lenin </w:t>
      </w:r>
      <w:r>
        <w:rPr>
          <w:rFonts w:ascii="Arial" w:cs="Arial" w:hAnsi="Arial"/>
          <w:snapToGrid w:val="false"/>
          <w:sz w:val="24"/>
          <w:szCs w:val="24"/>
        </w:rPr>
        <w:t>Enero</w:t>
      </w:r>
      <w:r>
        <w:rPr>
          <w:rFonts w:ascii="Arial" w:cs="Arial" w:hAnsi="Arial"/>
          <w:snapToGrid w:val="false"/>
          <w:sz w:val="24"/>
          <w:szCs w:val="24"/>
        </w:rPr>
        <w:t xml:space="preserve"> 202</w:t>
      </w:r>
      <w:r>
        <w:rPr>
          <w:rFonts w:ascii="Arial" w:cs="Arial" w:hAnsi="Arial"/>
          <w:snapToGrid w:val="false"/>
          <w:sz w:val="24"/>
          <w:szCs w:val="24"/>
        </w:rPr>
        <w:t>2</w:t>
      </w:r>
      <w:r>
        <w:rPr>
          <w:rFonts w:ascii="Arial" w:cs="Arial" w:hAnsi="Arial"/>
          <w:snapToGrid w:val="false"/>
          <w:sz w:val="24"/>
          <w:szCs w:val="24"/>
        </w:rPr>
        <w:t xml:space="preserve"> a Agosto 202</w:t>
      </w:r>
      <w:r>
        <w:rPr>
          <w:rFonts w:ascii="Arial" w:cs="Arial" w:hAnsi="Arial"/>
          <w:snapToGrid w:val="false"/>
          <w:sz w:val="24"/>
          <w:szCs w:val="24"/>
        </w:rPr>
        <w:t>3</w:t>
      </w:r>
      <w:r>
        <w:rPr>
          <w:rFonts w:ascii="Arial" w:cs="Arial" w:hAnsi="Arial"/>
          <w:snapToGrid w:val="false"/>
          <w:sz w:val="24"/>
          <w:szCs w:val="24"/>
        </w:rPr>
        <w:t>.</w:t>
      </w:r>
    </w:p>
    <w:p>
      <w:pPr>
        <w:pStyle w:val="style0"/>
        <w:spacing w:lineRule="auto" w:line="360"/>
        <w:ind w:left="-426" w:right="-516"/>
        <w:rPr>
          <w:rFonts w:ascii="Arial" w:cs="Arial" w:eastAsia="Times New Roman" w:hAnsi="Arial"/>
          <w:sz w:val="24"/>
          <w:szCs w:val="24"/>
          <w:vertAlign w:val="superscript"/>
        </w:rPr>
      </w:pPr>
      <w:r>
        <w:rPr>
          <w:rFonts w:ascii="Arial" w:cs="Arial" w:hAnsi="Arial"/>
          <w:b/>
          <w:bCs/>
          <w:snapToGrid w:val="false"/>
          <w:sz w:val="24"/>
          <w:szCs w:val="24"/>
        </w:rPr>
        <w:t>AUTORES:</w:t>
      </w:r>
      <w:r>
        <w:rPr>
          <w:rFonts w:ascii="Arial" w:cs="Arial" w:hAnsi="Arial"/>
          <w:snapToGrid w:val="false"/>
          <w:sz w:val="24"/>
          <w:szCs w:val="24"/>
        </w:rPr>
        <w:t xml:space="preserve"> </w:t>
      </w:r>
      <w:r>
        <w:rPr>
          <w:rFonts w:ascii="Arial" w:cs="Arial" w:eastAsia="Times New Roman" w:hAnsi="Arial"/>
          <w:sz w:val="24"/>
          <w:szCs w:val="24"/>
        </w:rPr>
        <w:t xml:space="preserve"> </w:t>
      </w:r>
      <w:r>
        <w:rPr>
          <w:rFonts w:ascii="Arial" w:cs="Arial" w:eastAsia="Times New Roman" w:hAnsi="Arial"/>
          <w:sz w:val="24"/>
          <w:szCs w:val="24"/>
          <w:vertAlign w:val="superscript"/>
        </w:rPr>
        <w:t>1</w:t>
      </w:r>
      <w:r>
        <w:rPr>
          <w:rFonts w:ascii="Arial" w:cs="Arial" w:eastAsia="Times New Roman" w:hAnsi="Arial"/>
          <w:sz w:val="24"/>
          <w:szCs w:val="24"/>
          <w:vertAlign w:val="superscript"/>
        </w:rPr>
        <w:t xml:space="preserve"> </w:t>
      </w:r>
      <w:r>
        <w:rPr>
          <w:rFonts w:ascii="Arial" w:cs="Arial" w:eastAsia="Times New Roman" w:hAnsi="Arial"/>
          <w:sz w:val="24"/>
          <w:szCs w:val="24"/>
        </w:rPr>
        <w:t>Dr</w:t>
      </w:r>
      <w:r>
        <w:rPr>
          <w:rFonts w:ascii="Arial" w:cs="Arial" w:eastAsia="Times New Roman" w:hAnsi="Arial"/>
          <w:sz w:val="24"/>
          <w:szCs w:val="24"/>
        </w:rPr>
        <w:t xml:space="preserve"> Hansel Caballero Castellano </w:t>
      </w:r>
      <w:r>
        <w:rPr>
          <w:rFonts w:ascii="Arial" w:cs="Arial" w:eastAsia="Times New Roman" w:hAnsi="Arial"/>
          <w:sz w:val="24"/>
          <w:szCs w:val="24"/>
          <w:vertAlign w:val="superscript"/>
        </w:rPr>
        <w:t xml:space="preserve">2 </w:t>
      </w:r>
      <w:r>
        <w:rPr>
          <w:rFonts w:ascii="Arial" w:cs="Arial" w:eastAsia="Times New Roman" w:hAnsi="Arial"/>
          <w:sz w:val="24"/>
          <w:szCs w:val="24"/>
        </w:rPr>
        <w:t xml:space="preserve">Lic. Elizabeth Chacón Hernández </w:t>
      </w:r>
      <w:r>
        <w:rPr>
          <w:rFonts w:ascii="Arial" w:cs="Arial" w:eastAsia="Times New Roman" w:hAnsi="Arial"/>
          <w:sz w:val="24"/>
          <w:szCs w:val="24"/>
          <w:vertAlign w:val="superscript"/>
        </w:rPr>
        <w:t xml:space="preserve">3 </w:t>
      </w:r>
      <w:r>
        <w:rPr>
          <w:rFonts w:ascii="Arial" w:cs="Arial" w:eastAsia="Batang" w:hAnsi="Arial"/>
          <w:color w:val="000000"/>
          <w:sz w:val="24"/>
          <w:szCs w:val="24"/>
          <w:lang w:val="es-MX" w:eastAsia="de-DE"/>
        </w:rPr>
        <w:t>Lic. Nilda sarmiento Ardebol</w:t>
      </w:r>
      <w:r>
        <w:rPr>
          <w:rFonts w:ascii="Arial" w:cs="Arial" w:eastAsia="Times New Roman" w:hAnsi="Arial"/>
          <w:sz w:val="24"/>
          <w:szCs w:val="24"/>
          <w:vertAlign w:val="superscript"/>
        </w:rPr>
        <w:t xml:space="preserve"> 4 </w:t>
      </w:r>
      <w:r>
        <w:rPr>
          <w:rFonts w:ascii="Arial" w:cs="Arial" w:eastAsia="Batang" w:hAnsi="Arial"/>
          <w:color w:val="000000"/>
          <w:sz w:val="24"/>
          <w:szCs w:val="24"/>
          <w:lang w:val="es-MX" w:eastAsia="de-DE"/>
        </w:rPr>
        <w:t>Lic.</w:t>
      </w:r>
      <w:r>
        <w:rPr>
          <w:rFonts w:ascii="Arial" w:cs="Arial" w:eastAsia="Times New Roman" w:hAnsi="Arial"/>
          <w:sz w:val="24"/>
          <w:szCs w:val="24"/>
          <w:vertAlign w:val="superscript"/>
        </w:rPr>
        <w:t xml:space="preserve"> </w:t>
      </w:r>
      <w:r>
        <w:rPr>
          <w:rFonts w:ascii="Arial" w:cs="Arial" w:eastAsia="Batang" w:hAnsi="Arial"/>
          <w:color w:val="000000"/>
          <w:sz w:val="24"/>
          <w:szCs w:val="24"/>
          <w:lang w:val="es-MX" w:eastAsia="de-DE"/>
        </w:rPr>
        <w:t>Tomas de la Peña González</w:t>
      </w:r>
      <w:r>
        <w:rPr>
          <w:rFonts w:ascii="Arial" w:cs="Arial" w:eastAsia="Times New Roman" w:hAnsi="Arial"/>
          <w:sz w:val="24"/>
          <w:szCs w:val="24"/>
          <w:vertAlign w:val="superscript"/>
        </w:rPr>
        <w:t xml:space="preserve"> </w:t>
      </w:r>
      <w:r>
        <w:rPr>
          <w:rFonts w:ascii="Arial" w:cs="Arial" w:eastAsia="Times New Roman" w:hAnsi="Arial"/>
          <w:sz w:val="24"/>
          <w:szCs w:val="24"/>
          <w:vertAlign w:val="superscript"/>
        </w:rPr>
        <w:t>5</w:t>
      </w:r>
      <w:r>
        <w:rPr>
          <w:rFonts w:ascii="Arial" w:cs="Arial" w:eastAsia="Times New Roman" w:hAnsi="Arial"/>
          <w:sz w:val="24"/>
          <w:szCs w:val="24"/>
          <w:vertAlign w:val="superscript"/>
        </w:rPr>
        <w:t xml:space="preserve"> </w:t>
      </w:r>
      <w:r>
        <w:rPr>
          <w:rFonts w:ascii="Arial" w:cs="Arial" w:eastAsia="Batang" w:hAnsi="Arial"/>
          <w:color w:val="000000"/>
          <w:sz w:val="24"/>
          <w:szCs w:val="24"/>
          <w:lang w:val="es-MX" w:eastAsia="de-DE"/>
        </w:rPr>
        <w:t>Lic.</w:t>
      </w:r>
      <w:r>
        <w:rPr>
          <w:rFonts w:ascii="Arial" w:cs="Arial" w:eastAsia="Times New Roman" w:hAnsi="Arial"/>
          <w:sz w:val="24"/>
          <w:szCs w:val="24"/>
          <w:vertAlign w:val="superscript"/>
        </w:rPr>
        <w:t xml:space="preserve"> </w:t>
      </w:r>
      <w:r>
        <w:rPr>
          <w:rFonts w:ascii="Arial" w:cs="Arial" w:eastAsia="Batang" w:hAnsi="Arial"/>
          <w:color w:val="000000"/>
          <w:sz w:val="24"/>
          <w:szCs w:val="24"/>
          <w:lang w:val="es-MX" w:eastAsia="de-DE"/>
        </w:rPr>
        <w:t>Bertha</w:t>
      </w:r>
      <w:r>
        <w:rPr>
          <w:rFonts w:ascii="Arial" w:cs="Arial" w:eastAsia="Batang" w:hAnsi="Arial"/>
          <w:color w:val="000000"/>
          <w:sz w:val="24"/>
          <w:szCs w:val="24"/>
          <w:lang w:val="es-MX" w:eastAsia="de-DE"/>
        </w:rPr>
        <w:t xml:space="preserve"> Mensú García</w:t>
      </w:r>
      <w:r>
        <w:rPr>
          <w:rFonts w:ascii="Arial" w:cs="Arial" w:eastAsia="Times New Roman" w:hAnsi="Arial"/>
          <w:sz w:val="24"/>
          <w:szCs w:val="24"/>
          <w:vertAlign w:val="superscript"/>
        </w:rPr>
        <w:t xml:space="preserve">  </w:t>
      </w:r>
    </w:p>
    <w:p>
      <w:pPr>
        <w:pStyle w:val="style0"/>
        <w:tabs>
          <w:tab w:val="left" w:leader="none" w:pos="340"/>
          <w:tab w:val="left" w:leader="none" w:pos="680"/>
        </w:tabs>
        <w:spacing w:lineRule="auto" w:line="360"/>
        <w:ind w:left="-425"/>
        <w:jc w:val="both"/>
        <w:rPr>
          <w:rFonts w:ascii="Arial" w:cs="Arial" w:eastAsia="Times New Roman" w:hAnsi="Arial"/>
          <w:sz w:val="24"/>
          <w:szCs w:val="24"/>
        </w:rPr>
      </w:pPr>
      <w:r>
        <w:rPr>
          <w:rFonts w:ascii="Arial" w:cs="Arial" w:eastAsia="Times New Roman" w:hAnsi="Arial"/>
          <w:sz w:val="24"/>
          <w:szCs w:val="24"/>
          <w:vertAlign w:val="superscript"/>
        </w:rPr>
        <w:t>1</w:t>
      </w:r>
      <w:r>
        <w:rPr>
          <w:rFonts w:ascii="Arial" w:cs="Arial" w:eastAsia="Times New Roman" w:hAnsi="Arial"/>
          <w:sz w:val="24"/>
          <w:szCs w:val="24"/>
          <w:vertAlign w:val="superscript"/>
        </w:rPr>
        <w:t xml:space="preserve"> </w:t>
      </w:r>
      <w:r>
        <w:rPr>
          <w:rFonts w:ascii="Arial" w:cs="Arial" w:eastAsia="Times New Roman" w:hAnsi="Arial"/>
          <w:sz w:val="24"/>
          <w:szCs w:val="24"/>
        </w:rPr>
        <w:t>Profesor</w:t>
      </w:r>
      <w:r>
        <w:rPr>
          <w:rFonts w:ascii="Arial" w:cs="Arial" w:eastAsia="Times New Roman" w:hAnsi="Arial"/>
          <w:sz w:val="24"/>
          <w:szCs w:val="24"/>
        </w:rPr>
        <w:t xml:space="preserve"> Asistente. Master en Urgencias y Emergencias Médica. Dirección General de Salud</w:t>
      </w:r>
      <w:r>
        <w:rPr>
          <w:rFonts w:ascii="Arial" w:cs="Arial" w:eastAsia="Times New Roman" w:hAnsi="Arial"/>
          <w:sz w:val="24"/>
          <w:szCs w:val="24"/>
        </w:rPr>
        <w:t>. Holguín. Cuba</w:t>
      </w:r>
      <w:r>
        <w:rPr>
          <w:rFonts w:ascii="Arial" w:cs="Arial" w:eastAsia="Times New Roman" w:hAnsi="Arial"/>
          <w:sz w:val="24"/>
          <w:szCs w:val="24"/>
        </w:rPr>
        <w:t xml:space="preserve"> </w:t>
      </w:r>
      <w:r>
        <w:rPr/>
        <w:fldChar w:fldCharType="begin"/>
      </w:r>
      <w:r>
        <w:instrText xml:space="preserve"> HYPERLINK "https://.orcid.org/0009-0004-9601-5924" </w:instrText>
      </w:r>
      <w:r>
        <w:rPr/>
        <w:fldChar w:fldCharType="separate"/>
      </w:r>
      <w:r>
        <w:rPr>
          <w:rStyle w:val="style85"/>
          <w:rFonts w:ascii="Arial" w:cs="Arial" w:eastAsia="Batang" w:hAnsi="Arial"/>
          <w:sz w:val="24"/>
          <w:szCs w:val="24"/>
          <w:lang w:val="es-MX" w:eastAsia="de-DE"/>
        </w:rPr>
        <w:t>https://.orcid.org/0009-0004-9601-5924</w:t>
      </w:r>
      <w:r>
        <w:rPr/>
        <w:fldChar w:fldCharType="end"/>
      </w:r>
      <w:r>
        <w:rPr>
          <w:rFonts w:ascii="Arial" w:cs="Arial" w:eastAsia="Batang" w:hAnsi="Arial"/>
          <w:color w:val="000000"/>
          <w:sz w:val="24"/>
          <w:szCs w:val="24"/>
          <w:lang w:val="es-MX" w:eastAsia="de-DE"/>
        </w:rPr>
        <w:t xml:space="preserve"> </w:t>
      </w:r>
      <w:r>
        <w:rPr/>
        <w:fldChar w:fldCharType="begin"/>
      </w:r>
      <w:r>
        <w:instrText xml:space="preserve"> HYPERLINK "mailto:hanselhlg@infomed.sld.cu" </w:instrText>
      </w:r>
      <w:r>
        <w:rPr/>
        <w:fldChar w:fldCharType="separate"/>
      </w:r>
      <w:r>
        <w:rPr>
          <w:rStyle w:val="style85"/>
          <w:rFonts w:ascii="Arial" w:cs="Arial" w:eastAsia="Batang" w:hAnsi="Arial"/>
          <w:sz w:val="24"/>
          <w:szCs w:val="24"/>
          <w:lang w:val="es-MX" w:eastAsia="de-DE"/>
        </w:rPr>
        <w:t>hanselhlg@infomed.sld.cu</w:t>
      </w:r>
      <w:r>
        <w:rPr/>
        <w:fldChar w:fldCharType="end"/>
      </w:r>
      <w:r>
        <w:rPr>
          <w:rFonts w:ascii="Arial" w:cs="Arial" w:eastAsia="Times New Roman" w:hAnsi="Arial"/>
          <w:sz w:val="24"/>
          <w:szCs w:val="24"/>
        </w:rPr>
        <w:t xml:space="preserve"> </w:t>
      </w:r>
      <w:r>
        <w:rPr>
          <w:rFonts w:ascii="Arial" w:cs="Arial" w:eastAsia="Times New Roman" w:hAnsi="Arial"/>
          <w:sz w:val="24"/>
          <w:szCs w:val="24"/>
          <w:vertAlign w:val="superscript"/>
        </w:rPr>
        <w:t xml:space="preserve">2 </w:t>
      </w:r>
      <w:r>
        <w:rPr>
          <w:rFonts w:ascii="Arial" w:cs="Arial" w:eastAsia="Times New Roman" w:hAnsi="Arial"/>
          <w:sz w:val="24"/>
          <w:szCs w:val="24"/>
        </w:rPr>
        <w:t xml:space="preserve">Master en </w:t>
      </w:r>
      <w:r>
        <w:rPr>
          <w:rFonts w:ascii="Arial" w:cs="Arial" w:eastAsia="Batang" w:hAnsi="Arial"/>
          <w:color w:val="000000"/>
          <w:sz w:val="24"/>
          <w:szCs w:val="24"/>
          <w:lang w:val="es-MX" w:eastAsia="de-DE"/>
        </w:rPr>
        <w:t>Atención</w:t>
      </w:r>
      <w:r>
        <w:rPr>
          <w:rFonts w:ascii="Arial" w:cs="Arial" w:eastAsia="Times New Roman" w:hAnsi="Arial"/>
          <w:sz w:val="24"/>
          <w:szCs w:val="24"/>
        </w:rPr>
        <w:t xml:space="preserve"> Integral al niño. Profesor Auxiliar. Dirección General de Salud. Holguín. Cuba</w:t>
      </w:r>
      <w:r>
        <w:rPr>
          <w:rFonts w:ascii="Arial" w:cs="Arial" w:eastAsia="Times New Roman" w:hAnsi="Arial"/>
          <w:sz w:val="24"/>
          <w:szCs w:val="24"/>
        </w:rPr>
        <w:t xml:space="preserve"> </w:t>
      </w:r>
      <w:r>
        <w:rPr>
          <w:rFonts w:ascii="Arial" w:cs="Arial" w:eastAsia="Times New Roman" w:hAnsi="Arial"/>
          <w:sz w:val="24"/>
          <w:szCs w:val="24"/>
        </w:rPr>
        <w:t xml:space="preserve"> </w:t>
      </w:r>
      <w:r>
        <w:rPr/>
        <w:fldChar w:fldCharType="begin"/>
      </w:r>
      <w:r>
        <w:instrText xml:space="preserve"> HYPERLINK "https://.orcid.org/0000-0002-3242-6526" </w:instrText>
      </w:r>
      <w:r>
        <w:rPr/>
        <w:fldChar w:fldCharType="separate"/>
      </w:r>
      <w:r>
        <w:rPr>
          <w:rStyle w:val="style85"/>
          <w:rFonts w:ascii="Arial" w:cs="Arial" w:eastAsia="Batang" w:hAnsi="Arial"/>
          <w:sz w:val="24"/>
          <w:szCs w:val="24"/>
          <w:lang w:val="es-MX" w:eastAsia="de-DE"/>
        </w:rPr>
        <w:t>https://.orcid.org/0000-0002-3242-6526</w:t>
      </w:r>
      <w:r>
        <w:rPr/>
        <w:fldChar w:fldCharType="end"/>
      </w:r>
      <w:r>
        <w:rPr>
          <w:rFonts w:ascii="Arial" w:cs="Arial" w:eastAsia="Batang" w:hAnsi="Arial"/>
          <w:color w:val="000000"/>
          <w:sz w:val="24"/>
          <w:szCs w:val="24"/>
          <w:lang w:val="es-MX" w:eastAsia="de-DE"/>
        </w:rPr>
        <w:t xml:space="preserve">, </w:t>
      </w:r>
      <w:r>
        <w:rPr>
          <w:rFonts w:ascii="Arial" w:cs="Arial" w:eastAsia="Times New Roman" w:hAnsi="Arial"/>
          <w:sz w:val="24"/>
          <w:szCs w:val="24"/>
          <w:vertAlign w:val="superscript"/>
          <w:lang w:val="es-MX"/>
        </w:rPr>
        <w:t>3</w:t>
      </w:r>
      <w:r>
        <w:rPr>
          <w:rFonts w:ascii="Arial" w:cs="Arial" w:eastAsia="Times New Roman" w:hAnsi="Arial"/>
          <w:sz w:val="24"/>
          <w:szCs w:val="24"/>
          <w:vertAlign w:val="superscript"/>
          <w:lang w:val="es-MX"/>
        </w:rPr>
        <w:t xml:space="preserve"> </w:t>
      </w:r>
      <w:r>
        <w:rPr>
          <w:rFonts w:ascii="Arial" w:cs="Arial" w:eastAsia="Times New Roman" w:hAnsi="Arial"/>
          <w:sz w:val="24"/>
          <w:szCs w:val="24"/>
        </w:rPr>
        <w:t xml:space="preserve">Master en </w:t>
      </w:r>
      <w:r>
        <w:rPr>
          <w:rFonts w:ascii="Arial" w:cs="Arial" w:eastAsia="Batang" w:hAnsi="Arial"/>
          <w:color w:val="000000"/>
          <w:sz w:val="24"/>
          <w:szCs w:val="24"/>
          <w:lang w:val="es-MX" w:eastAsia="de-DE"/>
        </w:rPr>
        <w:t>Atención</w:t>
      </w:r>
      <w:r>
        <w:rPr>
          <w:rFonts w:ascii="Arial" w:cs="Arial" w:eastAsia="Times New Roman" w:hAnsi="Arial"/>
          <w:sz w:val="24"/>
          <w:szCs w:val="24"/>
        </w:rPr>
        <w:t xml:space="preserve"> Integral al niño. Profesor Auxiliar. Dirección General de Salud. Holguín. Cuba</w:t>
      </w:r>
      <w:r>
        <w:rPr>
          <w:rFonts w:ascii="Arial" w:cs="Arial" w:eastAsia="Times New Roman" w:hAnsi="Arial"/>
          <w:sz w:val="24"/>
          <w:szCs w:val="24"/>
        </w:rPr>
        <w:t xml:space="preserve"> </w:t>
      </w:r>
      <w:r>
        <w:rPr>
          <w:rFonts w:ascii="Arial" w:cs="Arial" w:eastAsia="Times New Roman" w:hAnsi="Arial"/>
          <w:sz w:val="24"/>
          <w:szCs w:val="24"/>
        </w:rPr>
        <w:t xml:space="preserve"> </w:t>
      </w:r>
      <w:r>
        <w:rPr/>
        <w:fldChar w:fldCharType="begin"/>
      </w:r>
      <w:r>
        <w:instrText xml:space="preserve"> HYPERLINK "https://.orcid.org/0000-0002-0961-4864" </w:instrText>
      </w:r>
      <w:r>
        <w:rPr/>
        <w:fldChar w:fldCharType="separate"/>
      </w:r>
      <w:r>
        <w:rPr>
          <w:rFonts w:ascii="Arial" w:cs="Arial" w:eastAsia="Batang" w:hAnsi="Arial"/>
          <w:sz w:val="24"/>
          <w:szCs w:val="24"/>
          <w:lang w:val="es-MX" w:eastAsia="de-DE"/>
        </w:rPr>
        <w:t>https://.orcid.org/0000-0002-0961-4864</w:t>
      </w:r>
      <w:r>
        <w:rPr/>
        <w:fldChar w:fldCharType="end"/>
      </w:r>
      <w:r>
        <w:rPr>
          <w:rFonts w:ascii="Arial" w:cs="Arial" w:eastAsia="Times New Roman" w:hAnsi="Arial"/>
          <w:sz w:val="24"/>
          <w:szCs w:val="24"/>
          <w:vertAlign w:val="superscript"/>
          <w:lang w:val="es-MX"/>
        </w:rPr>
        <w:t xml:space="preserve"> </w:t>
      </w:r>
      <w:r>
        <w:rPr>
          <w:rFonts w:ascii="Arial" w:cs="Arial" w:eastAsia="Times New Roman" w:hAnsi="Arial"/>
          <w:sz w:val="24"/>
          <w:szCs w:val="24"/>
          <w:vertAlign w:val="superscript"/>
          <w:lang w:val="es-MX"/>
        </w:rPr>
        <w:t>4</w:t>
      </w:r>
      <w:r>
        <w:rPr>
          <w:rFonts w:ascii="Arial" w:cs="Arial" w:eastAsia="Times New Roman" w:hAnsi="Arial"/>
          <w:sz w:val="24"/>
          <w:szCs w:val="24"/>
          <w:vertAlign w:val="superscript"/>
          <w:lang w:val="es-MX"/>
        </w:rPr>
        <w:t xml:space="preserve"> </w:t>
      </w:r>
      <w:r>
        <w:rPr>
          <w:rFonts w:ascii="Arial" w:cs="Arial" w:eastAsia="Times New Roman" w:hAnsi="Arial"/>
          <w:sz w:val="24"/>
          <w:szCs w:val="24"/>
        </w:rPr>
        <w:t>Profesor Instructor. Hospital General Universitario Vladimir I Lenin</w:t>
      </w:r>
      <w:r>
        <w:rPr>
          <w:rFonts w:ascii="Arial" w:cs="Arial" w:eastAsia="Times New Roman" w:hAnsi="Arial"/>
          <w:sz w:val="24"/>
          <w:szCs w:val="24"/>
        </w:rPr>
        <w:t xml:space="preserve"> </w:t>
      </w:r>
      <w:r>
        <w:rPr>
          <w:rFonts w:ascii="Arial" w:cs="Arial" w:eastAsia="Times New Roman" w:hAnsi="Arial"/>
          <w:sz w:val="24"/>
          <w:szCs w:val="24"/>
        </w:rPr>
        <w:t xml:space="preserve">Holguín. Cuba, </w:t>
      </w:r>
      <w:r>
        <w:rPr>
          <w:rFonts w:ascii="Arial" w:cs="Arial" w:eastAsia="Times New Roman" w:hAnsi="Arial"/>
          <w:sz w:val="24"/>
          <w:szCs w:val="24"/>
          <w:vertAlign w:val="superscript"/>
          <w:lang w:val="es-MX"/>
        </w:rPr>
        <w:t>5</w:t>
      </w:r>
      <w:r>
        <w:rPr>
          <w:rFonts w:ascii="Arial" w:cs="Arial" w:eastAsia="Times New Roman" w:hAnsi="Arial"/>
          <w:sz w:val="24"/>
          <w:szCs w:val="24"/>
          <w:vertAlign w:val="superscript"/>
          <w:lang w:val="es-MX"/>
        </w:rPr>
        <w:t xml:space="preserve"> </w:t>
      </w:r>
      <w:r>
        <w:rPr>
          <w:rFonts w:ascii="Arial" w:cs="Arial" w:eastAsia="Times New Roman" w:hAnsi="Arial"/>
          <w:sz w:val="24"/>
          <w:szCs w:val="24"/>
        </w:rPr>
        <w:t>Profesor Instructor. Hospital Pediátrico Provincial</w:t>
      </w:r>
      <w:r>
        <w:rPr>
          <w:rFonts w:ascii="Arial" w:cs="Arial" w:eastAsia="Times New Roman" w:hAnsi="Arial"/>
          <w:sz w:val="24"/>
          <w:szCs w:val="24"/>
        </w:rPr>
        <w:t xml:space="preserve"> </w:t>
      </w:r>
      <w:r>
        <w:rPr>
          <w:rFonts w:ascii="Arial" w:cs="Arial" w:eastAsia="Times New Roman" w:hAnsi="Arial"/>
          <w:sz w:val="24"/>
          <w:szCs w:val="24"/>
        </w:rPr>
        <w:t xml:space="preserve">Holguín. Cuba. </w:t>
      </w:r>
    </w:p>
    <w:p>
      <w:pPr>
        <w:pStyle w:val="style4120"/>
        <w:pBdr>
          <w:bottom w:val="none" w:sz="0" w:space="0" w:color="auto"/>
        </w:pBdr>
        <w:ind w:left="-426" w:right="-374"/>
        <w:jc w:val="left"/>
        <w:rPr>
          <w:rFonts w:ascii="Arial" w:cs="Arial" w:hAnsi="Arial"/>
          <w:i w:val="false"/>
          <w:sz w:val="24"/>
          <w:szCs w:val="24"/>
          <w:lang w:val="es-ES"/>
        </w:rPr>
      </w:pPr>
      <w:r>
        <w:rPr>
          <w:rFonts w:ascii="Arial" w:cs="Arial" w:hAnsi="Arial"/>
          <w:i w:val="false"/>
          <w:sz w:val="24"/>
          <w:szCs w:val="24"/>
          <w:lang w:val="es-ES"/>
        </w:rPr>
        <w:t>RESUMEN</w:t>
      </w:r>
    </w:p>
    <w:p>
      <w:pPr>
        <w:pStyle w:val="style4117"/>
        <w:spacing w:after="0" w:lineRule="auto" w:line="360"/>
        <w:ind w:left="-426" w:right="-516"/>
        <w:jc w:val="both"/>
        <w:rPr>
          <w:rFonts w:ascii="Arial" w:cs="Arial" w:eastAsia="Times New Roman" w:hAnsi="Arial"/>
          <w:sz w:val="24"/>
          <w:szCs w:val="24"/>
        </w:rPr>
      </w:pPr>
      <w:r>
        <w:rPr>
          <w:rFonts w:ascii="Arial" w:cs="Arial" w:hAnsi="Arial"/>
          <w:b/>
          <w:bCs/>
          <w:iCs/>
          <w:sz w:val="24"/>
          <w:szCs w:val="24"/>
        </w:rPr>
        <w:t>Introducción:</w:t>
      </w:r>
      <w:r>
        <w:rPr>
          <w:rFonts w:ascii="Arial" w:cs="Arial" w:hAnsi="Arial"/>
          <w:iCs/>
          <w:sz w:val="24"/>
          <w:szCs w:val="24"/>
          <w:lang w:val="es-US"/>
        </w:rPr>
        <w:t xml:space="preserve"> </w:t>
      </w:r>
      <w:r>
        <w:rPr>
          <w:rFonts w:ascii="Arial" w:cs="Arial" w:eastAsia="Times New Roman" w:hAnsi="Arial"/>
          <w:sz w:val="24"/>
          <w:szCs w:val="24"/>
          <w:lang w:eastAsia="es-ES"/>
        </w:rPr>
        <w:t>Es común asumir que el embarazo y el parto, por ser procesos naturales y fisiológicos, no deberían producir problemas maternos</w:t>
      </w:r>
      <w:r>
        <w:rPr>
          <w:rFonts w:ascii="Arial" w:cs="Arial" w:hAnsi="Arial"/>
          <w:b/>
          <w:bCs/>
          <w:iCs/>
          <w:sz w:val="24"/>
          <w:szCs w:val="24"/>
          <w:lang w:val="es-US"/>
        </w:rPr>
        <w:t xml:space="preserve"> </w:t>
      </w:r>
      <w:r>
        <w:rPr>
          <w:rFonts w:ascii="Arial" w:cs="Arial" w:hAnsi="Arial"/>
          <w:b/>
          <w:bCs/>
          <w:iCs/>
          <w:sz w:val="24"/>
          <w:szCs w:val="24"/>
          <w:lang w:val="es-US"/>
        </w:rPr>
        <w:t>Objetivos:</w:t>
      </w:r>
      <w:r>
        <w:rPr>
          <w:rFonts w:ascii="Arial" w:cs="Arial" w:hAnsi="Arial"/>
          <w:iCs/>
          <w:sz w:val="24"/>
          <w:szCs w:val="24"/>
          <w:lang w:val="es-US"/>
        </w:rPr>
        <w:t xml:space="preserve"> Determinar el comportamiento de la morbilidad materna grave en la Unidad de Cuidados Intensivos del Hospital Vladimir Ilich Lenin de Holguín de enero 2022 a agosto 2023. </w:t>
      </w:r>
      <w:r>
        <w:rPr>
          <w:rFonts w:ascii="Arial" w:cs="Arial" w:eastAsia="Times New Roman" w:hAnsi="Arial"/>
          <w:b/>
          <w:bCs/>
          <w:sz w:val="24"/>
          <w:szCs w:val="24"/>
          <w:lang w:eastAsia="es-ES"/>
        </w:rPr>
        <w:t>Específicos:</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Determinar el comportamiento de las siguientes variables:</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Edad</w:t>
      </w:r>
      <w:r>
        <w:rPr>
          <w:rFonts w:ascii="Arial" w:cs="Arial" w:eastAsia="Times New Roman" w:hAnsi="Arial"/>
          <w:sz w:val="24"/>
          <w:szCs w:val="24"/>
          <w:lang w:eastAsia="es-ES"/>
        </w:rPr>
        <w:t>, l</w:t>
      </w:r>
      <w:r>
        <w:rPr>
          <w:rFonts w:ascii="Arial" w:cs="Arial" w:eastAsia="Times New Roman" w:hAnsi="Arial"/>
          <w:sz w:val="24"/>
          <w:szCs w:val="24"/>
          <w:lang w:eastAsia="es-ES"/>
        </w:rPr>
        <w:t>ugar de residencia</w:t>
      </w:r>
      <w:r>
        <w:rPr>
          <w:rFonts w:ascii="Arial" w:cs="Arial" w:eastAsia="Times New Roman" w:hAnsi="Arial"/>
          <w:sz w:val="24"/>
          <w:szCs w:val="24"/>
          <w:lang w:eastAsia="es-ES"/>
        </w:rPr>
        <w:t>, f</w:t>
      </w:r>
      <w:r>
        <w:rPr>
          <w:rFonts w:ascii="Arial" w:cs="Arial" w:eastAsia="Times New Roman" w:hAnsi="Arial"/>
          <w:sz w:val="24"/>
          <w:szCs w:val="24"/>
          <w:lang w:eastAsia="es-ES"/>
        </w:rPr>
        <w:t>actores de riesgo y antecedentes personales.</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Identificar la causa de ingreso y el tiempo de estadía.</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Describir la mortalidad estimada y la mortalidad real según la causa de</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ingreso.</w:t>
      </w:r>
      <w:r>
        <w:rPr>
          <w:rFonts w:ascii="Arial" w:cs="Arial" w:eastAsia="Times New Roman" w:hAnsi="Arial"/>
          <w:sz w:val="24"/>
          <w:szCs w:val="24"/>
          <w:lang w:eastAsia="es-ES"/>
        </w:rPr>
        <w:t xml:space="preserve"> </w:t>
      </w:r>
      <w:r>
        <w:rPr>
          <w:rFonts w:ascii="Arial" w:cs="Arial" w:hAnsi="Arial"/>
          <w:b/>
          <w:bCs/>
          <w:iCs/>
          <w:sz w:val="24"/>
          <w:szCs w:val="24"/>
          <w:lang w:val="es-US"/>
        </w:rPr>
        <w:t>Método:</w:t>
      </w:r>
      <w:r>
        <w:rPr>
          <w:rFonts w:ascii="Arial" w:cs="Arial" w:hAnsi="Arial"/>
          <w:iCs/>
          <w:sz w:val="24"/>
          <w:szCs w:val="24"/>
          <w:lang w:val="es-US"/>
        </w:rPr>
        <w:t xml:space="preserve"> </w:t>
      </w:r>
      <w:r>
        <w:rPr>
          <w:rFonts w:ascii="Arial" w:cs="Arial" w:hAnsi="Arial"/>
          <w:iCs/>
          <w:sz w:val="24"/>
          <w:szCs w:val="24"/>
          <w:lang w:val="es-MX"/>
        </w:rPr>
        <w:t xml:space="preserve">Estudio observacional, descriptivo de serie de casos </w:t>
      </w:r>
      <w:r>
        <w:rPr>
          <w:rFonts w:ascii="Arial" w:cs="Arial" w:hAnsi="Arial"/>
          <w:iCs/>
          <w:sz w:val="24"/>
          <w:szCs w:val="24"/>
          <w:lang w:val="es-US"/>
        </w:rPr>
        <w:t xml:space="preserve">que incluyó 339 pacientes en este período con seguimiento hasta su egreso. Los resultados fueron analizados empleando la frecuencia absoluta y relativa, mostrados en tablas. </w:t>
      </w:r>
      <w:r>
        <w:rPr>
          <w:rFonts w:ascii="Arial" w:cs="Arial" w:hAnsi="Arial"/>
          <w:b/>
          <w:bCs/>
          <w:iCs/>
          <w:sz w:val="24"/>
          <w:szCs w:val="24"/>
          <w:lang w:val="es-US"/>
        </w:rPr>
        <w:t>Resultados:</w:t>
      </w:r>
      <w:r>
        <w:rPr>
          <w:rFonts w:ascii="Arial" w:cs="Arial" w:hAnsi="Arial"/>
          <w:iCs/>
          <w:sz w:val="24"/>
          <w:szCs w:val="24"/>
        </w:rPr>
        <w:t xml:space="preserve"> El grupo de edad de 26-31 fue el mayor número de ingreso de pacientes con 86 para un 25,07% y 3 pacientes fallecidas en el grupo de edad de 20-25 para una letalidad 0,91%. La paciente añosa y el aumento brusco de peso fueron los factores de riesgo más frecuentes. Pocas complicaciones reportadas en el estudio. </w:t>
      </w:r>
      <w:r>
        <w:rPr>
          <w:rFonts w:ascii="Arial" w:cs="Arial" w:hAnsi="Arial"/>
          <w:iCs/>
          <w:sz w:val="24"/>
          <w:szCs w:val="24"/>
          <w:lang w:val="es-US"/>
        </w:rPr>
        <w:t xml:space="preserve"> </w:t>
      </w:r>
      <w:r>
        <w:rPr>
          <w:rFonts w:ascii="Arial" w:cs="Arial" w:hAnsi="Arial"/>
          <w:b/>
          <w:bCs/>
          <w:iCs/>
          <w:sz w:val="24"/>
          <w:szCs w:val="24"/>
        </w:rPr>
        <w:t xml:space="preserve">Conclusiones: </w:t>
      </w:r>
      <w:r>
        <w:rPr>
          <w:rFonts w:ascii="Arial" w:cs="Arial" w:hAnsi="Arial"/>
          <w:iCs/>
          <w:sz w:val="24"/>
          <w:szCs w:val="24"/>
        </w:rPr>
        <w:t xml:space="preserve"> Fueron las gestantes adultas jóvenes la de mayor letalidad</w:t>
      </w:r>
      <w:r>
        <w:rPr>
          <w:rFonts w:ascii="Arial" w:cs="Arial" w:eastAsia="Times New Roman" w:hAnsi="Arial"/>
          <w:sz w:val="24"/>
          <w:szCs w:val="24"/>
        </w:rPr>
        <w:t>, el</w:t>
      </w:r>
      <w:r>
        <w:rPr>
          <w:rFonts w:ascii="Arial" w:cs="Arial" w:eastAsia="Times New Roman" w:hAnsi="Arial"/>
          <w:sz w:val="24"/>
          <w:szCs w:val="24"/>
        </w:rPr>
        <w:t xml:space="preserve"> </w:t>
      </w:r>
      <w:r>
        <w:rPr>
          <w:rFonts w:ascii="Arial" w:cs="Arial" w:eastAsia="Times New Roman" w:hAnsi="Arial"/>
          <w:sz w:val="24"/>
          <w:szCs w:val="24"/>
        </w:rPr>
        <w:t xml:space="preserve">aumento brusco de peso </w:t>
      </w:r>
      <w:r>
        <w:rPr>
          <w:rFonts w:ascii="Arial" w:cs="Arial" w:eastAsia="Times New Roman" w:hAnsi="Arial"/>
          <w:sz w:val="24"/>
          <w:szCs w:val="24"/>
        </w:rPr>
        <w:t xml:space="preserve">y la embarazada añosa fueron los factores de riesgo más frecuente en nuestra serie, se identificó que La enfermedad hipertensiva del embarazo, la hemorragia </w:t>
      </w:r>
      <w:r>
        <w:rPr>
          <w:rFonts w:ascii="Arial" w:cs="Arial" w:eastAsia="Times New Roman" w:hAnsi="Arial"/>
          <w:sz w:val="24"/>
          <w:szCs w:val="24"/>
        </w:rPr>
        <w:t>post-parto</w:t>
      </w:r>
      <w:r>
        <w:rPr>
          <w:rFonts w:ascii="Arial" w:cs="Arial" w:eastAsia="Times New Roman" w:hAnsi="Arial"/>
          <w:sz w:val="24"/>
          <w:szCs w:val="24"/>
        </w:rPr>
        <w:t xml:space="preserve"> y las infecciones fueron las causas más frecuentes de morbimortalidad.</w:t>
      </w:r>
    </w:p>
    <w:p>
      <w:pPr>
        <w:pStyle w:val="style0"/>
        <w:spacing w:after="0" w:lineRule="auto" w:line="360"/>
        <w:ind w:right="-516"/>
        <w:jc w:val="both"/>
        <w:rPr>
          <w:rFonts w:ascii="Arial" w:cs="Arial" w:eastAsia="Times New Roman" w:hAnsi="Arial"/>
          <w:sz w:val="24"/>
          <w:szCs w:val="24"/>
          <w:lang w:eastAsia="es-ES"/>
        </w:rPr>
      </w:pPr>
    </w:p>
    <w:p>
      <w:pPr>
        <w:pStyle w:val="style0"/>
        <w:spacing w:lineRule="auto" w:line="360"/>
        <w:ind w:left="-426" w:right="-374"/>
        <w:jc w:val="both"/>
        <w:rPr>
          <w:rFonts w:ascii="Arial" w:cs="Arial" w:hAnsi="Arial"/>
          <w:iCs/>
          <w:sz w:val="24"/>
          <w:szCs w:val="24"/>
        </w:rPr>
      </w:pPr>
      <w:r>
        <w:rPr>
          <w:rFonts w:ascii="Arial" w:cs="Arial" w:hAnsi="Arial"/>
          <w:b/>
          <w:iCs/>
          <w:sz w:val="24"/>
          <w:szCs w:val="24"/>
        </w:rPr>
        <w:t>Palabra clave</w:t>
      </w:r>
      <w:r>
        <w:rPr>
          <w:rFonts w:ascii="Arial" w:cs="Arial" w:hAnsi="Arial"/>
          <w:iCs/>
          <w:sz w:val="24"/>
          <w:szCs w:val="24"/>
        </w:rPr>
        <w:t xml:space="preserve">: </w:t>
      </w:r>
      <w:r>
        <w:rPr>
          <w:rFonts w:ascii="Arial" w:cs="Arial" w:hAnsi="Arial"/>
          <w:iCs/>
          <w:sz w:val="24"/>
          <w:szCs w:val="24"/>
        </w:rPr>
        <w:t xml:space="preserve">Factores de riesgos </w:t>
      </w:r>
      <w:r>
        <w:rPr>
          <w:rFonts w:ascii="Arial" w:cs="Arial" w:hAnsi="Arial"/>
          <w:iCs/>
          <w:sz w:val="24"/>
          <w:szCs w:val="24"/>
        </w:rPr>
        <w:t>/ Cuidados Intensivos/</w:t>
      </w:r>
      <w:r>
        <w:rPr>
          <w:rFonts w:ascii="Arial" w:cs="Arial" w:hAnsi="Arial"/>
          <w:iCs/>
          <w:sz w:val="24"/>
          <w:szCs w:val="24"/>
        </w:rPr>
        <w:t xml:space="preserve">Morbilidad </w:t>
      </w:r>
      <w:r>
        <w:rPr>
          <w:rFonts w:ascii="Arial" w:cs="Arial" w:hAnsi="Arial"/>
          <w:iCs/>
          <w:sz w:val="24"/>
          <w:szCs w:val="24"/>
        </w:rPr>
        <w:t>m</w:t>
      </w:r>
      <w:r>
        <w:rPr>
          <w:rFonts w:ascii="Arial" w:cs="Arial" w:hAnsi="Arial"/>
          <w:iCs/>
          <w:sz w:val="24"/>
          <w:szCs w:val="24"/>
        </w:rPr>
        <w:t>aterna</w:t>
      </w:r>
      <w:r>
        <w:rPr>
          <w:rFonts w:ascii="Arial" w:cs="Arial" w:hAnsi="Arial"/>
          <w:iCs/>
          <w:sz w:val="24"/>
          <w:szCs w:val="24"/>
        </w:rPr>
        <w:t>.</w:t>
      </w:r>
    </w:p>
    <w:p>
      <w:pPr>
        <w:pStyle w:val="style0"/>
        <w:tabs>
          <w:tab w:val="left" w:leader="none" w:pos="-142"/>
          <w:tab w:val="left" w:leader="none" w:pos="340"/>
          <w:tab w:val="left" w:leader="none" w:pos="680"/>
        </w:tabs>
        <w:ind w:left="-426" w:right="-30"/>
        <w:jc w:val="both"/>
        <w:rPr>
          <w:rFonts w:ascii="Arial" w:cs="Arial" w:eastAsia="Batang" w:hAnsi="Arial"/>
          <w:sz w:val="24"/>
          <w:szCs w:val="24"/>
          <w:lang w:val="en-US" w:eastAsia="de-DE"/>
        </w:rPr>
      </w:pPr>
      <w:r>
        <w:rPr>
          <w:rFonts w:ascii="Arial" w:cs="Arial" w:eastAsia="Batang" w:hAnsi="Arial"/>
          <w:b/>
          <w:color w:val="000000"/>
          <w:sz w:val="24"/>
          <w:szCs w:val="24"/>
          <w:lang w:val="en-US" w:eastAsia="de-DE"/>
        </w:rPr>
        <w:t>ABSTRACT</w:t>
      </w:r>
    </w:p>
    <w:p>
      <w:pPr>
        <w:pStyle w:val="style0"/>
        <w:spacing w:lineRule="auto" w:line="360"/>
        <w:ind w:left="-425" w:right="-516"/>
        <w:jc w:val="both"/>
        <w:rPr>
          <w:rFonts w:ascii="Arial" w:cs="Arial" w:hAnsi="Arial"/>
          <w:sz w:val="24"/>
          <w:szCs w:val="24"/>
          <w:lang w:val="en-US"/>
        </w:rPr>
      </w:pPr>
      <w:r>
        <w:rPr>
          <w:rFonts w:ascii="Arial" w:cs="Arial" w:hAnsi="Arial"/>
          <w:b/>
          <w:bCs/>
          <w:sz w:val="24"/>
          <w:szCs w:val="24"/>
          <w:lang w:val="en-US"/>
        </w:rPr>
        <w:t>Introduction:</w:t>
      </w:r>
      <w:r>
        <w:rPr>
          <w:rFonts w:ascii="Arial" w:cs="Arial" w:hAnsi="Arial"/>
          <w:sz w:val="24"/>
          <w:szCs w:val="24"/>
          <w:lang w:val="en-US"/>
        </w:rPr>
        <w:t xml:space="preserve"> It is common to assume that pregnancy and childbirth, because they are natural and physiological processes, should not cause maternal problems </w:t>
      </w:r>
      <w:r>
        <w:rPr>
          <w:rFonts w:ascii="Arial" w:cs="Arial" w:hAnsi="Arial"/>
          <w:b/>
          <w:bCs/>
          <w:sz w:val="24"/>
          <w:szCs w:val="24"/>
          <w:lang w:val="en-US"/>
        </w:rPr>
        <w:t>Objectives:</w:t>
      </w:r>
      <w:r>
        <w:rPr>
          <w:rFonts w:ascii="Arial" w:cs="Arial" w:hAnsi="Arial"/>
          <w:sz w:val="24"/>
          <w:szCs w:val="24"/>
          <w:lang w:val="en-US"/>
        </w:rPr>
        <w:t xml:space="preserve"> Determine the behavior of severe maternal morbidity in the Intensive Care Unit of the Vladimir Ilich Lenin Hospital in Holguín from January 2022 to August 2023. Specific: Determine the behavior of the following variables: Age, place of residence, risk factors and personal history.  Identify the cause of admission and length of stay.  Describe the estimated mortality and actual mortality according to the cause of admission.  </w:t>
      </w:r>
      <w:r>
        <w:rPr>
          <w:rFonts w:ascii="Arial" w:cs="Arial" w:hAnsi="Arial"/>
          <w:b/>
          <w:bCs/>
          <w:sz w:val="24"/>
          <w:szCs w:val="24"/>
          <w:lang w:val="en-US"/>
        </w:rPr>
        <w:t>Method:</w:t>
      </w:r>
      <w:r>
        <w:rPr>
          <w:rFonts w:ascii="Arial" w:cs="Arial" w:hAnsi="Arial"/>
          <w:sz w:val="24"/>
          <w:szCs w:val="24"/>
          <w:lang w:val="en-US"/>
        </w:rPr>
        <w:t xml:space="preserve"> Observational, descriptive case series study that included 339 patients in this period with follow-up until discharge.  The results were analyzed using absolute and relative frequency, shown in tables.  </w:t>
      </w:r>
      <w:r>
        <w:rPr>
          <w:rFonts w:ascii="Arial" w:cs="Arial" w:hAnsi="Arial"/>
          <w:b/>
          <w:bCs/>
          <w:sz w:val="24"/>
          <w:szCs w:val="24"/>
          <w:lang w:val="en-US"/>
        </w:rPr>
        <w:t>Results:</w:t>
      </w:r>
      <w:r>
        <w:rPr>
          <w:rFonts w:ascii="Arial" w:cs="Arial" w:hAnsi="Arial"/>
          <w:sz w:val="24"/>
          <w:szCs w:val="24"/>
          <w:lang w:val="en-US"/>
        </w:rPr>
        <w:t xml:space="preserve"> The age group of 26-31 was the highest number of patients admitted with 86 for 25.07% and 3 patients died in the age group of 20-25 for a fatality rate of 0.91%.  The elderly patient and sudden weight gain were the most frequent risk factors.  Few complications reported in the study.   </w:t>
      </w:r>
      <w:r>
        <w:rPr>
          <w:rFonts w:ascii="Arial" w:cs="Arial" w:hAnsi="Arial"/>
          <w:b/>
          <w:bCs/>
          <w:sz w:val="24"/>
          <w:szCs w:val="24"/>
          <w:lang w:val="en-US"/>
        </w:rPr>
        <w:t>Conclusions:</w:t>
      </w:r>
      <w:r>
        <w:rPr>
          <w:rFonts w:ascii="Arial" w:cs="Arial" w:hAnsi="Arial"/>
          <w:sz w:val="24"/>
          <w:szCs w:val="24"/>
          <w:lang w:val="en-US"/>
        </w:rPr>
        <w:t xml:space="preserve"> Young adult pregnant women were the ones with the highest fatality, sudden weight gain and elderly pregnant women were the most frequent risk factors in our series, it was identified that Hypertensive disease of pregnancy, postpartum hemorrhage and infections were the most frequent causes of morbidity and mortality.</w:t>
      </w:r>
    </w:p>
    <w:p>
      <w:pPr>
        <w:pStyle w:val="style0"/>
        <w:spacing w:lineRule="auto" w:line="360"/>
        <w:ind w:left="-425" w:right="-516"/>
        <w:jc w:val="both"/>
        <w:rPr>
          <w:rFonts w:ascii="Arial" w:cs="Arial" w:hAnsi="Arial"/>
          <w:sz w:val="24"/>
          <w:szCs w:val="24"/>
          <w:lang w:val="en-US"/>
        </w:rPr>
      </w:pPr>
      <w:r>
        <w:rPr>
          <w:rFonts w:ascii="Arial" w:cs="Arial" w:hAnsi="Arial"/>
          <w:b/>
          <w:bCs/>
          <w:sz w:val="24"/>
          <w:szCs w:val="24"/>
          <w:lang w:val="en-US"/>
        </w:rPr>
        <w:t xml:space="preserve"> Keyword:</w:t>
      </w:r>
      <w:r>
        <w:rPr>
          <w:rFonts w:ascii="Arial" w:cs="Arial" w:hAnsi="Arial"/>
          <w:sz w:val="24"/>
          <w:szCs w:val="24"/>
          <w:lang w:val="en-US"/>
        </w:rPr>
        <w:t xml:space="preserve"> Maternal morbidity/ Intensive Care/ Risk factors.</w:t>
      </w:r>
    </w:p>
    <w:p>
      <w:pPr>
        <w:pStyle w:val="style0"/>
        <w:spacing w:lineRule="auto" w:line="360"/>
        <w:ind w:left="-426" w:right="-374"/>
        <w:jc w:val="both"/>
        <w:rPr>
          <w:rFonts w:ascii="Arial" w:cs="Arial" w:hAnsi="Arial"/>
          <w:i/>
          <w:sz w:val="24"/>
          <w:szCs w:val="24"/>
        </w:rPr>
      </w:pPr>
      <w:r>
        <w:rPr>
          <w:rFonts w:ascii="Arial" w:cs="Arial" w:eastAsia="Times New Roman" w:hAnsi="Arial"/>
          <w:b/>
          <w:bCs/>
          <w:sz w:val="24"/>
          <w:szCs w:val="24"/>
          <w:lang w:eastAsia="es-ES"/>
        </w:rPr>
        <w:t>INTRODUCCIÓ</w:t>
      </w:r>
      <w:r>
        <w:rPr>
          <w:rFonts w:ascii="Arial" w:cs="Arial" w:eastAsia="Times New Roman" w:hAnsi="Arial"/>
          <w:b/>
          <w:bCs/>
          <w:sz w:val="24"/>
          <w:szCs w:val="24"/>
          <w:lang w:eastAsia="es-ES"/>
        </w:rPr>
        <w:t>N</w:t>
      </w:r>
    </w:p>
    <w:p>
      <w:pPr>
        <w:pStyle w:val="style0"/>
        <w:spacing w:after="0" w:lineRule="auto" w:line="360"/>
        <w:ind w:left="-426" w:right="-516"/>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 xml:space="preserve">Los cuidados intensivos obstétricos surgen como una extraordinaria corriente de expansión de la medicina crítica, en paralelo con el desarrollo tecnológico que permitió una valoración más precisa de las alteraciones fisiológicas producidas durante el embarazo, parto y puerperio. </w:t>
      </w:r>
      <w:r>
        <w:rPr>
          <w:rFonts w:ascii="Arial" w:cs="Arial" w:eastAsia="Times New Roman" w:hAnsi="Arial"/>
          <w:sz w:val="24"/>
          <w:szCs w:val="24"/>
          <w:vertAlign w:val="superscript"/>
          <w:lang w:eastAsia="es-ES"/>
        </w:rPr>
        <w:t>1</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Es común asumir que el embarazo y el parto, por ser procesos naturales y fisiológicos, no deberían producir problemas maternos</w:t>
      </w:r>
      <w:r>
        <w:rPr>
          <w:rFonts w:ascii="Arial" w:cs="Arial" w:eastAsia="Times New Roman" w:hAnsi="Arial"/>
          <w:sz w:val="24"/>
          <w:szCs w:val="24"/>
          <w:lang w:val="es-MX" w:eastAsia="es-ES"/>
        </w:rPr>
        <w:t>; s</w:t>
      </w:r>
      <w:r>
        <w:rPr>
          <w:rFonts w:ascii="Arial" w:cs="Arial" w:eastAsia="Times New Roman" w:hAnsi="Arial"/>
          <w:sz w:val="24"/>
          <w:szCs w:val="24"/>
          <w:lang w:eastAsia="es-ES"/>
        </w:rPr>
        <w:t xml:space="preserve">in embargo, este erróneo concepto ha variado dramáticamente durante los últimos años, debido fundamentalmente a las características de nuestra población obstétrica que, a pesar de presentar </w:t>
      </w:r>
      <w:r>
        <w:rPr>
          <w:rFonts w:ascii="Arial" w:cs="Arial" w:eastAsia="Times New Roman" w:hAnsi="Arial"/>
          <w:sz w:val="24"/>
          <w:szCs w:val="24"/>
          <w:lang w:val="es-MX" w:eastAsia="es-ES"/>
        </w:rPr>
        <w:t>un elevado nivel educacional</w:t>
      </w:r>
      <w:r>
        <w:rPr>
          <w:rFonts w:ascii="Arial" w:cs="Arial" w:eastAsia="Times New Roman" w:hAnsi="Arial"/>
          <w:sz w:val="24"/>
          <w:szCs w:val="24"/>
          <w:lang w:eastAsia="es-ES"/>
        </w:rPr>
        <w:t xml:space="preserve"> y cultura</w:t>
      </w:r>
      <w:r>
        <w:rPr>
          <w:rFonts w:ascii="Arial" w:cs="Arial" w:eastAsia="Times New Roman" w:hAnsi="Arial"/>
          <w:sz w:val="24"/>
          <w:szCs w:val="24"/>
          <w:lang w:val="es-MX" w:eastAsia="es-ES"/>
        </w:rPr>
        <w:t>l</w:t>
      </w:r>
      <w:r>
        <w:rPr>
          <w:rFonts w:ascii="Arial" w:cs="Arial" w:eastAsia="Times New Roman" w:hAnsi="Arial"/>
          <w:sz w:val="24"/>
          <w:szCs w:val="24"/>
          <w:lang w:eastAsia="es-ES"/>
        </w:rPr>
        <w:t>, todavía no tiene una clara conciencia de la necesidad del cuidado personal y familiar para la salud y la prevención de enfermedades.</w:t>
      </w:r>
      <w:r>
        <w:rPr>
          <w:rFonts w:ascii="Arial" w:cs="Arial" w:eastAsia="Times New Roman" w:hAnsi="Arial"/>
          <w:sz w:val="24"/>
          <w:szCs w:val="24"/>
          <w:vertAlign w:val="superscript"/>
          <w:lang w:eastAsia="es-ES"/>
        </w:rPr>
        <w:t>2</w:t>
      </w:r>
      <w:r>
        <w:rPr>
          <w:rFonts w:ascii="Arial" w:cs="Arial" w:eastAsia="Times New Roman" w:hAnsi="Arial"/>
          <w:sz w:val="24"/>
          <w:szCs w:val="24"/>
          <w:lang w:eastAsia="es-ES"/>
        </w:rPr>
        <w:t xml:space="preserve"> </w:t>
      </w:r>
    </w:p>
    <w:p>
      <w:pPr>
        <w:pStyle w:val="style0"/>
        <w:spacing w:after="0" w:lineRule="auto" w:line="360"/>
        <w:ind w:left="-426" w:right="-516"/>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 xml:space="preserve">La falta de una adecuada información sobre métodos de higiene sexual y planificación familiar, ha propiciado el aumento de embarazos no planificados y de gestantes en edad adolescente. </w:t>
      </w:r>
      <w:r>
        <w:rPr>
          <w:rFonts w:ascii="Arial" w:cs="Arial" w:eastAsia="Times New Roman" w:hAnsi="Arial"/>
          <w:sz w:val="24"/>
          <w:szCs w:val="24"/>
          <w:vertAlign w:val="superscript"/>
          <w:lang w:eastAsia="es-ES"/>
        </w:rPr>
        <w:t>3</w:t>
      </w:r>
    </w:p>
    <w:p>
      <w:pPr>
        <w:pStyle w:val="style0"/>
        <w:spacing w:after="0" w:lineRule="auto" w:line="360"/>
        <w:ind w:left="-426" w:right="-516"/>
        <w:jc w:val="both"/>
        <w:rPr>
          <w:rFonts w:ascii="Arial" w:cs="Arial" w:eastAsia="Times New Roman" w:hAnsi="Arial"/>
          <w:sz w:val="24"/>
          <w:szCs w:val="24"/>
          <w:lang w:val="es-MX" w:eastAsia="es-ES"/>
        </w:rPr>
      </w:pPr>
      <w:r>
        <w:rPr>
          <w:rFonts w:ascii="Arial" w:cs="Arial" w:eastAsia="Times New Roman" w:hAnsi="Arial"/>
          <w:sz w:val="24"/>
          <w:szCs w:val="24"/>
          <w:lang w:eastAsia="es-ES"/>
        </w:rPr>
        <w:t>Dentro de los antiguos problemas de salud pública prevalecientes en el mundo en desarrollo y que han permanecido sin variaciones significativas en los últimos 25 años se encuentra la morbilidad</w:t>
      </w:r>
      <w:r>
        <w:rPr>
          <w:rFonts w:ascii="Arial" w:cs="Arial" w:eastAsia="Times New Roman" w:hAnsi="Arial"/>
          <w:sz w:val="24"/>
          <w:szCs w:val="24"/>
          <w:lang w:val="es-MX" w:eastAsia="es-ES"/>
        </w:rPr>
        <w:t>, l</w:t>
      </w:r>
      <w:r>
        <w:rPr>
          <w:rFonts w:ascii="Arial" w:cs="Arial" w:eastAsia="Times New Roman" w:hAnsi="Arial"/>
          <w:sz w:val="24"/>
          <w:szCs w:val="24"/>
          <w:lang w:eastAsia="es-ES"/>
        </w:rPr>
        <w:t xml:space="preserve">a inesperada o repentina aparición de trastornos obstétricos agudos que exigen una acción inmediata y la falta de un acondicionamiento apropiado de las salas de hospitalización, parto, expulsivo y emergencia determinaron serios riesgos </w:t>
      </w:r>
      <w:r>
        <w:rPr>
          <w:rFonts w:ascii="Arial" w:cs="Arial" w:eastAsia="Times New Roman" w:hAnsi="Arial"/>
          <w:sz w:val="24"/>
          <w:szCs w:val="24"/>
          <w:lang w:val="es-MX" w:eastAsia="es-ES"/>
        </w:rPr>
        <w:t xml:space="preserve">en la vida de </w:t>
      </w:r>
      <w:r>
        <w:rPr>
          <w:rFonts w:ascii="Arial" w:cs="Arial" w:eastAsia="Times New Roman" w:hAnsi="Arial"/>
          <w:sz w:val="24"/>
          <w:szCs w:val="24"/>
          <w:lang w:eastAsia="es-ES"/>
        </w:rPr>
        <w:t xml:space="preserve">la madre </w:t>
      </w:r>
      <w:r>
        <w:rPr>
          <w:rFonts w:ascii="Arial" w:cs="Arial" w:eastAsia="Times New Roman" w:hAnsi="Arial"/>
          <w:sz w:val="24"/>
          <w:szCs w:val="24"/>
          <w:lang w:val="es-MX" w:eastAsia="es-ES"/>
        </w:rPr>
        <w:t>y el</w:t>
      </w:r>
      <w:r>
        <w:rPr>
          <w:rFonts w:ascii="Arial" w:cs="Arial" w:eastAsia="Times New Roman" w:hAnsi="Arial"/>
          <w:sz w:val="24"/>
          <w:szCs w:val="24"/>
          <w:lang w:eastAsia="es-ES"/>
        </w:rPr>
        <w:t xml:space="preserve"> producto.</w:t>
      </w:r>
      <w:r>
        <w:rPr>
          <w:rFonts w:ascii="Arial" w:cs="Arial" w:eastAsia="Times New Roman" w:hAnsi="Arial"/>
          <w:sz w:val="24"/>
          <w:szCs w:val="24"/>
          <w:vertAlign w:val="superscript"/>
          <w:lang w:eastAsia="es-ES"/>
        </w:rPr>
        <w:t>4</w:t>
      </w:r>
      <w:r>
        <w:rPr>
          <w:rFonts w:ascii="Arial" w:cs="Arial" w:eastAsia="Times New Roman" w:hAnsi="Arial"/>
          <w:sz w:val="24"/>
          <w:szCs w:val="24"/>
          <w:lang w:val="es-MX" w:eastAsia="es-ES"/>
        </w:rPr>
        <w:t xml:space="preserve"> </w:t>
      </w:r>
    </w:p>
    <w:p>
      <w:pPr>
        <w:pStyle w:val="style0"/>
        <w:spacing w:after="0" w:lineRule="auto" w:line="360"/>
        <w:ind w:left="-426" w:right="-516"/>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De igual manera, es evidente que para dicha detección y atención oportuna se requiere un equipo especializado en la materia, el cual generalmente se integra a otras disciplinas relacionadas con el embarazo.</w:t>
      </w:r>
      <w:r>
        <w:rPr>
          <w:rFonts w:ascii="Arial" w:cs="Arial" w:eastAsia="Times New Roman" w:hAnsi="Arial"/>
          <w:sz w:val="24"/>
          <w:szCs w:val="24"/>
          <w:lang w:val="es-MX" w:eastAsia="es-ES"/>
        </w:rPr>
        <w:t xml:space="preserve"> </w:t>
      </w:r>
      <w:r>
        <w:rPr>
          <w:rFonts w:ascii="Arial" w:cs="Arial" w:eastAsia="Times New Roman" w:hAnsi="Arial"/>
          <w:sz w:val="24"/>
          <w:szCs w:val="24"/>
          <w:lang w:eastAsia="es-ES"/>
        </w:rPr>
        <w:t>Estas lamentables situaciones generaron</w:t>
      </w:r>
      <w:r>
        <w:rPr>
          <w:rFonts w:ascii="Arial" w:cs="Arial" w:eastAsia="Times New Roman" w:hAnsi="Arial"/>
          <w:sz w:val="24"/>
          <w:szCs w:val="24"/>
          <w:lang w:val="es-MX" w:eastAsia="es-ES"/>
        </w:rPr>
        <w:t xml:space="preserve">, </w:t>
      </w:r>
      <w:r>
        <w:rPr>
          <w:rFonts w:ascii="Arial" w:cs="Arial" w:eastAsia="Times New Roman" w:hAnsi="Arial"/>
          <w:sz w:val="24"/>
          <w:szCs w:val="24"/>
          <w:lang w:eastAsia="es-ES"/>
        </w:rPr>
        <w:t>en el ánimo de muchos ginecobstetras, la necesidad real de contar con unidades altamente</w:t>
      </w:r>
      <w:r>
        <w:rPr>
          <w:rFonts w:ascii="Arial" w:cs="Arial" w:eastAsia="Times New Roman" w:hAnsi="Arial"/>
          <w:sz w:val="24"/>
          <w:szCs w:val="24"/>
          <w:lang w:val="es-MX" w:eastAsia="es-ES"/>
        </w:rPr>
        <w:t xml:space="preserve"> </w:t>
      </w:r>
      <w:r>
        <w:rPr>
          <w:rFonts w:ascii="Arial" w:cs="Arial" w:eastAsia="Times New Roman" w:hAnsi="Arial"/>
          <w:sz w:val="24"/>
          <w:szCs w:val="24"/>
          <w:lang w:eastAsia="es-ES"/>
        </w:rPr>
        <w:t>especializadas y acondicionadas para enfrentar y resolver estos problemas y sus complicaciones.</w:t>
      </w:r>
      <w:r>
        <w:rPr>
          <w:rFonts w:ascii="Arial" w:cs="Arial" w:eastAsia="Times New Roman" w:hAnsi="Arial"/>
          <w:sz w:val="24"/>
          <w:szCs w:val="24"/>
          <w:vertAlign w:val="superscript"/>
          <w:lang w:eastAsia="es-ES"/>
        </w:rPr>
        <w:t>5</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Datos de países desarrollados cuentan que cerca de tan sólo 7 de cada 1000 ingresos a la unidad de cuidados intensivos son de patología obstétrica, lo que refleja la poca exposición de muchos intensivistas a este tipo de pacientes.</w:t>
      </w:r>
      <w:r>
        <w:rPr>
          <w:rFonts w:ascii="Arial" w:cs="Arial" w:eastAsia="Times New Roman" w:hAnsi="Arial"/>
          <w:sz w:val="24"/>
          <w:szCs w:val="24"/>
          <w:lang w:val="es-MX" w:eastAsia="es-ES"/>
        </w:rPr>
        <w:t xml:space="preserve"> </w:t>
      </w:r>
      <w:r>
        <w:rPr>
          <w:rFonts w:ascii="Arial" w:cs="Arial" w:eastAsia="Times New Roman" w:hAnsi="Arial"/>
          <w:sz w:val="24"/>
          <w:szCs w:val="24"/>
          <w:lang w:eastAsia="es-ES"/>
        </w:rPr>
        <w:t xml:space="preserve">Así mismo, a través del tiempo se han desarrollado marcos conceptuales que acentúan la importancia </w:t>
      </w:r>
      <w:r>
        <w:rPr>
          <w:rFonts w:ascii="Arial" w:cs="Arial" w:eastAsia="Times New Roman" w:hAnsi="Arial"/>
          <w:sz w:val="24"/>
          <w:szCs w:val="24"/>
          <w:lang w:val="es-MX" w:eastAsia="es-ES"/>
        </w:rPr>
        <w:t>de</w:t>
      </w:r>
      <w:r>
        <w:rPr>
          <w:rFonts w:ascii="Arial" w:cs="Arial" w:eastAsia="Times New Roman" w:hAnsi="Arial"/>
          <w:sz w:val="24"/>
          <w:szCs w:val="24"/>
          <w:lang w:eastAsia="es-ES"/>
        </w:rPr>
        <w:t xml:space="preserve"> la toma temprana y acertada de decisiones en la mujer embarazada</w:t>
      </w:r>
      <w:r>
        <w:rPr>
          <w:rFonts w:ascii="Arial" w:cs="Arial" w:eastAsia="Times New Roman" w:hAnsi="Arial"/>
          <w:sz w:val="24"/>
          <w:szCs w:val="24"/>
          <w:lang w:val="es-MX" w:eastAsia="es-ES"/>
        </w:rPr>
        <w:t xml:space="preserve"> </w:t>
      </w:r>
      <w:r>
        <w:rPr>
          <w:rFonts w:ascii="Arial" w:cs="Arial" w:eastAsia="Times New Roman" w:hAnsi="Arial"/>
          <w:sz w:val="24"/>
          <w:szCs w:val="24"/>
          <w:vertAlign w:val="superscript"/>
          <w:lang w:val="es-MX" w:eastAsia="es-ES"/>
        </w:rPr>
        <w:t>7</w:t>
      </w:r>
    </w:p>
    <w:p>
      <w:pPr>
        <w:pStyle w:val="style0"/>
        <w:spacing w:after="0" w:lineRule="auto" w:line="360"/>
        <w:ind w:left="-426" w:right="-516"/>
        <w:jc w:val="both"/>
        <w:rPr>
          <w:rFonts w:ascii="Arial" w:cs="Arial" w:hAnsi="Arial"/>
          <w:color w:val="000000"/>
          <w:sz w:val="24"/>
          <w:szCs w:val="24"/>
        </w:rPr>
      </w:pPr>
      <w:r>
        <w:rPr>
          <w:rFonts w:ascii="Arial" w:cs="Arial" w:hAnsi="Arial"/>
          <w:color w:val="000000"/>
          <w:sz w:val="24"/>
          <w:szCs w:val="24"/>
        </w:rPr>
        <w:t xml:space="preserve">Desde mediados del siglo XX, las muertes maternas en los países desarrollados han sido eventos menos frecuentes. En los países en vías de desarrollo la disminución de la tasa de mortalidad materna no ha ido a la misma velocidad, de modo que la Organización Mundial de la Salud (OMS) ha estimado que en todo el mundo alrededor </w:t>
      </w:r>
      <w:r>
        <w:rPr>
          <w:rFonts w:ascii="Arial" w:cs="Arial" w:hAnsi="Arial"/>
          <w:color w:val="000000"/>
          <w:sz w:val="24"/>
          <w:szCs w:val="24"/>
        </w:rPr>
        <w:t>de cinco millones de mujeres padecen enfermedades críticas asociadas a la maternidad, y de estas, aproximadamente el diez por ciento fallece.</w:t>
      </w:r>
      <w:r>
        <w:rPr>
          <w:rFonts w:ascii="Arial" w:cs="Arial" w:hAnsi="Arial"/>
          <w:color w:val="000000"/>
          <w:sz w:val="24"/>
          <w:szCs w:val="24"/>
          <w:vertAlign w:val="superscript"/>
        </w:rPr>
        <w:t>8</w:t>
      </w:r>
      <w:r>
        <w:rPr>
          <w:rFonts w:ascii="Arial" w:cs="Arial" w:hAnsi="Arial"/>
          <w:color w:val="000000"/>
          <w:sz w:val="24"/>
          <w:szCs w:val="24"/>
        </w:rPr>
        <w:t xml:space="preserve"> </w:t>
      </w:r>
    </w:p>
    <w:p>
      <w:pPr>
        <w:pStyle w:val="style0"/>
        <w:spacing w:after="0" w:lineRule="auto" w:line="360"/>
        <w:ind w:left="-426" w:right="-516"/>
        <w:jc w:val="both"/>
        <w:rPr>
          <w:rFonts w:ascii="Arial" w:cs="Arial" w:eastAsia="Times New Roman" w:hAnsi="Arial"/>
          <w:b/>
          <w:bCs/>
          <w:color w:val="ff0000"/>
          <w:sz w:val="24"/>
          <w:szCs w:val="24"/>
          <w:lang w:eastAsia="es-ES"/>
        </w:rPr>
      </w:pPr>
      <w:r>
        <w:rPr>
          <w:rFonts w:ascii="Arial" w:cs="Arial" w:eastAsia="Times New Roman" w:hAnsi="Arial"/>
          <w:sz w:val="24"/>
          <w:szCs w:val="24"/>
          <w:lang w:val="es-MX" w:eastAsia="es-ES"/>
        </w:rPr>
        <w:t>E</w:t>
      </w:r>
      <w:r>
        <w:rPr>
          <w:rFonts w:ascii="Arial" w:cs="Arial" w:eastAsia="Times New Roman" w:hAnsi="Arial"/>
          <w:sz w:val="24"/>
          <w:szCs w:val="24"/>
          <w:lang w:eastAsia="es-ES"/>
        </w:rPr>
        <w:t>n la mayoría de las ocasiones, sobre todo en los países en desarrollo, la muerte materna es prevenible.</w:t>
      </w:r>
      <w:r>
        <w:rPr>
          <w:rFonts w:ascii="Arial" w:cs="Arial" w:eastAsia="Times New Roman" w:hAnsi="Arial"/>
          <w:sz w:val="24"/>
          <w:szCs w:val="24"/>
          <w:vertAlign w:val="superscript"/>
          <w:lang w:eastAsia="es-ES"/>
        </w:rPr>
        <w:t>1</w:t>
      </w:r>
      <w:r>
        <w:rPr>
          <w:rFonts w:ascii="Arial" w:cs="Arial" w:eastAsia="Times New Roman" w:hAnsi="Arial"/>
          <w:sz w:val="24"/>
          <w:szCs w:val="24"/>
          <w:vertAlign w:val="superscript"/>
          <w:lang w:val="es-MX" w:eastAsia="es-ES"/>
        </w:rPr>
        <w:t xml:space="preserve"> </w:t>
      </w:r>
      <w:r>
        <w:rPr>
          <w:rFonts w:ascii="Arial" w:cs="Arial" w:eastAsia="Times New Roman" w:hAnsi="Arial"/>
          <w:sz w:val="24"/>
          <w:szCs w:val="24"/>
          <w:lang w:eastAsia="es-ES"/>
        </w:rPr>
        <w:t>Las causas de muerte varían según la región. En África, por ejemplo, la hemorragia causa la tercera parte de las muertes maternas y en Latinoamérica son los desórdenes hipertensivos, aunque también de acuerdo a la región se reporta</w:t>
      </w:r>
      <w:r>
        <w:rPr>
          <w:rFonts w:ascii="Arial" w:cs="Arial" w:eastAsia="Times New Roman" w:hAnsi="Arial"/>
          <w:sz w:val="24"/>
          <w:szCs w:val="24"/>
          <w:lang w:val="es-MX" w:eastAsia="es-ES"/>
        </w:rPr>
        <w:t>n</w:t>
      </w:r>
      <w:r>
        <w:rPr>
          <w:rFonts w:ascii="Arial" w:cs="Arial" w:eastAsia="Times New Roman" w:hAnsi="Arial"/>
          <w:sz w:val="24"/>
          <w:szCs w:val="24"/>
          <w:lang w:eastAsia="es-ES"/>
        </w:rPr>
        <w:t xml:space="preserve"> sepsis, complicaciones del trabajo de parto (obstrucción) y del aborto. </w:t>
      </w:r>
      <w:r>
        <w:rPr>
          <w:rFonts w:ascii="Arial" w:cs="Arial" w:eastAsia="Times New Roman" w:hAnsi="Arial"/>
          <w:sz w:val="24"/>
          <w:szCs w:val="24"/>
          <w:vertAlign w:val="superscript"/>
          <w:lang w:eastAsia="es-ES"/>
        </w:rPr>
        <w:t>9</w:t>
      </w:r>
      <w:r>
        <w:rPr>
          <w:rFonts w:ascii="Arial" w:cs="Arial" w:eastAsia="Times New Roman" w:hAnsi="Arial"/>
          <w:sz w:val="24"/>
          <w:szCs w:val="24"/>
          <w:vertAlign w:val="superscript"/>
          <w:lang w:eastAsia="es-ES"/>
        </w:rPr>
        <w:t xml:space="preserve"> </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Se estima que en Latinoamérica y el Caribe alrededor de 1 millón de gestantes no tienen acceso a la atención del parto por personal calificado, y que aproximadamente 744 mil mujeres no tienen ningún control del embarazo. Por esta situación, más de 20,000 madres mueren durante el embarazo y el parto. </w:t>
      </w:r>
      <w:r>
        <w:rPr>
          <w:rFonts w:ascii="Arial" w:cs="Arial" w:eastAsia="Times New Roman" w:hAnsi="Arial"/>
          <w:sz w:val="24"/>
          <w:szCs w:val="24"/>
          <w:vertAlign w:val="superscript"/>
          <w:lang w:eastAsia="es-ES"/>
        </w:rPr>
        <w:t>3,4</w:t>
      </w:r>
      <w:r>
        <w:rPr>
          <w:rFonts w:ascii="Arial" w:cs="Arial" w:eastAsia="Times New Roman" w:hAnsi="Arial"/>
          <w:sz w:val="24"/>
          <w:szCs w:val="24"/>
          <w:lang w:eastAsia="es-ES"/>
        </w:rPr>
        <w:t xml:space="preserve"> </w:t>
      </w:r>
      <w:r>
        <w:rPr>
          <w:rFonts w:ascii="Arial" w:cs="Arial" w:hAnsi="Arial"/>
          <w:color w:val="000000"/>
          <w:sz w:val="24"/>
          <w:szCs w:val="24"/>
        </w:rPr>
        <w:t>En</w:t>
      </w:r>
      <w:r>
        <w:rPr>
          <w:rFonts w:ascii="Arial" w:cs="Arial" w:hAnsi="Arial"/>
          <w:color w:val="000000"/>
          <w:sz w:val="24"/>
          <w:szCs w:val="24"/>
        </w:rPr>
        <w:t xml:space="preserve"> países como Uruguay, la cifra es relativamente baja, mientras que en otros, como Bolivia, alcanza los 390. En Colombia se han demostrado importantes avances en la reducción de la mortalidad materna, particularmente desde mediados de la década de los 80. </w:t>
      </w:r>
      <w:r>
        <w:rPr>
          <w:rFonts w:ascii="Arial" w:cs="Arial" w:hAnsi="Arial"/>
          <w:color w:val="000000"/>
          <w:sz w:val="24"/>
          <w:szCs w:val="24"/>
          <w:vertAlign w:val="superscript"/>
        </w:rPr>
        <w:t>10</w:t>
      </w:r>
    </w:p>
    <w:p>
      <w:pPr>
        <w:pStyle w:val="style0"/>
        <w:spacing w:after="0" w:lineRule="auto" w:line="360"/>
        <w:ind w:left="-426" w:right="-516"/>
        <w:jc w:val="both"/>
        <w:rPr>
          <w:rFonts w:ascii="Arial" w:cs="Arial" w:eastAsia="Times New Roman" w:hAnsi="Arial"/>
          <w:sz w:val="24"/>
          <w:szCs w:val="24"/>
          <w:lang w:val="es-MX" w:eastAsia="es-ES"/>
        </w:rPr>
      </w:pPr>
      <w:r>
        <w:rPr>
          <w:rFonts w:ascii="Arial" w:cs="Arial" w:eastAsia="Times New Roman" w:hAnsi="Arial"/>
          <w:sz w:val="24"/>
          <w:szCs w:val="24"/>
          <w:lang w:eastAsia="es-ES"/>
        </w:rPr>
        <w:t>La</w:t>
      </w:r>
      <w:r>
        <w:rPr>
          <w:rFonts w:ascii="Arial" w:cs="Arial" w:eastAsia="Times New Roman" w:hAnsi="Arial"/>
          <w:b/>
          <w:bCs/>
          <w:sz w:val="24"/>
          <w:szCs w:val="24"/>
          <w:lang w:eastAsia="es-ES"/>
        </w:rPr>
        <w:t xml:space="preserve"> </w:t>
      </w:r>
      <w:r>
        <w:rPr>
          <w:rFonts w:ascii="Arial" w:cs="Arial" w:eastAsia="Times New Roman" w:hAnsi="Arial"/>
          <w:sz w:val="24"/>
          <w:szCs w:val="24"/>
          <w:lang w:eastAsia="es-ES"/>
        </w:rPr>
        <w:t>morbimortalidad materna extremadamente grave sigue siendo un serio problema de salud por las consecuencias de la misma sobre la familia, el desarrollo del recién nacido, la sociedad y muy especialmente sobre la misma mujer, que puede quedar con graves secuelas que la limitan en la plenitud de su vida.</w:t>
      </w:r>
      <w:r>
        <w:rPr>
          <w:rFonts w:ascii="Arial" w:cs="Arial" w:eastAsia="Times New Roman" w:hAnsi="Arial"/>
          <w:sz w:val="24"/>
          <w:szCs w:val="24"/>
          <w:lang w:val="es-MX" w:eastAsia="es-ES"/>
        </w:rPr>
        <w:t xml:space="preserve"> </w:t>
      </w:r>
    </w:p>
    <w:p>
      <w:pPr>
        <w:pStyle w:val="style0"/>
        <w:spacing w:after="0" w:lineRule="auto" w:line="360"/>
        <w:ind w:left="-426" w:right="-516"/>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 xml:space="preserve">La muerte materna rebasa el ámbito de </w:t>
      </w:r>
      <w:r>
        <w:rPr>
          <w:rFonts w:ascii="Arial" w:cs="Arial" w:eastAsia="Times New Roman" w:hAnsi="Arial"/>
          <w:sz w:val="24"/>
          <w:szCs w:val="24"/>
          <w:lang w:val="es-MX" w:eastAsia="es-ES"/>
        </w:rPr>
        <w:t xml:space="preserve">la </w:t>
      </w:r>
      <w:r>
        <w:rPr>
          <w:rFonts w:ascii="Arial" w:cs="Arial" w:eastAsia="Times New Roman" w:hAnsi="Arial"/>
          <w:sz w:val="24"/>
          <w:szCs w:val="24"/>
          <w:lang w:eastAsia="es-ES"/>
        </w:rPr>
        <w:t>salud y alcanza incluso el de los derechos humanos y la justicia social; tiene repercusiones negativas de orden económico y social para la familia, la comunidad y la nación. De hecho, constituye uno de los indicadores de desarrollo social.</w:t>
      </w:r>
      <w:r>
        <w:rPr>
          <w:rFonts w:ascii="Arial" w:cs="Arial" w:eastAsia="Times New Roman" w:hAnsi="Arial"/>
          <w:sz w:val="24"/>
          <w:szCs w:val="24"/>
          <w:vertAlign w:val="superscript"/>
          <w:lang w:val="es-MX" w:eastAsia="es-ES"/>
        </w:rPr>
        <w:t xml:space="preserve"> </w:t>
      </w:r>
      <w:r>
        <w:rPr>
          <w:rFonts w:ascii="Arial" w:cs="Arial" w:eastAsia="Times New Roman" w:hAnsi="Arial"/>
          <w:sz w:val="24"/>
          <w:szCs w:val="24"/>
          <w:lang w:eastAsia="es-ES"/>
        </w:rPr>
        <w:t xml:space="preserve">Por lo tanto, la obligación de nuestra sociedad, de prevenir la muerte materna es prioritaria </w:t>
      </w:r>
      <w:r>
        <w:rPr>
          <w:rFonts w:ascii="Arial" w:cs="Arial" w:eastAsia="Times New Roman" w:hAnsi="Arial"/>
          <w:sz w:val="24"/>
          <w:szCs w:val="24"/>
          <w:lang w:val="es-MX" w:eastAsia="es-ES"/>
        </w:rPr>
        <w:t xml:space="preserve">e </w:t>
      </w:r>
      <w:r>
        <w:rPr>
          <w:rFonts w:ascii="Arial" w:cs="Arial" w:eastAsia="Times New Roman" w:hAnsi="Arial"/>
          <w:sz w:val="24"/>
          <w:szCs w:val="24"/>
          <w:lang w:eastAsia="es-ES"/>
        </w:rPr>
        <w:t>incluye diversos sectores sociales y gubernamentales y no exclusivamente al sector salud</w:t>
      </w:r>
      <w:r>
        <w:rPr>
          <w:rFonts w:ascii="Arial" w:cs="Arial" w:eastAsia="Times New Roman" w:hAnsi="Arial"/>
          <w:sz w:val="24"/>
          <w:szCs w:val="24"/>
          <w:lang w:val="es-MX" w:eastAsia="es-ES"/>
        </w:rPr>
        <w:t>.</w:t>
      </w:r>
      <w:r>
        <w:rPr>
          <w:rFonts w:ascii="Arial" w:cs="Arial" w:eastAsia="Times New Roman" w:hAnsi="Arial"/>
          <w:sz w:val="24"/>
          <w:szCs w:val="24"/>
          <w:lang w:eastAsia="es-ES"/>
        </w:rPr>
        <w:t xml:space="preserve"> </w:t>
      </w:r>
      <w:r>
        <w:rPr>
          <w:rFonts w:ascii="Arial" w:cs="Arial" w:eastAsia="Times New Roman" w:hAnsi="Arial"/>
          <w:sz w:val="24"/>
          <w:szCs w:val="24"/>
          <w:vertAlign w:val="superscript"/>
          <w:lang w:eastAsia="es-ES"/>
        </w:rPr>
        <w:t>11</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Cuba se adhiere a la definición de morbilidad materna extremadamente grave o severa (MMEG), utilizada por la FLASOG, en la reunión de Santa Cruz de la Sierra, realizada en abril de 2007, donde se definió como “una complicación grave que ocurre durante el embarazo, parto y puerperio, que pone en riesgo la vida de la mujer o requiere de una atención inmediata con el fin de evitar la muerte”.</w:t>
      </w:r>
      <w:r>
        <w:rPr>
          <w:rFonts w:ascii="Arial" w:cs="Arial" w:eastAsia="Times New Roman" w:hAnsi="Arial"/>
          <w:sz w:val="24"/>
          <w:szCs w:val="24"/>
          <w:vertAlign w:val="superscript"/>
          <w:lang w:eastAsia="es-ES"/>
        </w:rPr>
        <w:t>12</w:t>
      </w:r>
    </w:p>
    <w:p>
      <w:pPr>
        <w:pStyle w:val="style0"/>
        <w:spacing w:after="0" w:lineRule="auto" w:line="360"/>
        <w:ind w:left="-426" w:right="-516"/>
        <w:jc w:val="both"/>
        <w:rPr>
          <w:rFonts w:ascii="Arial" w:cs="Arial" w:eastAsia="Times New Roman" w:hAnsi="Arial"/>
          <w:sz w:val="24"/>
          <w:szCs w:val="24"/>
          <w:lang w:val="es-MX" w:eastAsia="es-ES"/>
        </w:rPr>
      </w:pPr>
      <w:r>
        <w:rPr>
          <w:rFonts w:ascii="Arial" w:cs="Arial" w:eastAsia="Times New Roman" w:hAnsi="Arial"/>
          <w:sz w:val="24"/>
          <w:szCs w:val="24"/>
          <w:lang w:eastAsia="es-ES"/>
        </w:rPr>
        <w:t>En el período de 2017 a 201</w:t>
      </w:r>
      <w:r>
        <w:rPr>
          <w:rFonts w:ascii="Arial" w:cs="Arial" w:eastAsia="Times New Roman" w:hAnsi="Arial"/>
          <w:sz w:val="24"/>
          <w:szCs w:val="24"/>
          <w:lang w:eastAsia="es-ES"/>
        </w:rPr>
        <w:t xml:space="preserve">8 se realizó una investigación en instituciones seleccionadas de América Latina, que contribuyó a elevar el nivel de conocimiento sobre la vigilancia de la morbilidad materna y permitió hacer comparaciones entre países e instituciones al contar con los mismos criterios para la definición de caso. </w:t>
      </w:r>
      <w:r>
        <w:rPr>
          <w:rFonts w:ascii="Arial" w:cs="Arial" w:eastAsia="Times New Roman" w:hAnsi="Arial"/>
          <w:sz w:val="24"/>
          <w:szCs w:val="24"/>
          <w:lang w:val="es-MX" w:eastAsia="es-ES"/>
        </w:rPr>
        <w:t xml:space="preserve"> </w:t>
      </w:r>
      <w:r>
        <w:rPr>
          <w:rFonts w:ascii="Arial" w:cs="Arial" w:eastAsia="Times New Roman" w:hAnsi="Arial"/>
          <w:sz w:val="24"/>
          <w:szCs w:val="24"/>
          <w:lang w:eastAsia="es-ES"/>
        </w:rPr>
        <w:t xml:space="preserve">Cuba fue uno de los países seleccionados para este estudio. Las instituciones participantes fueron: Los hospitales “Eusebio Hernández” y “América </w:t>
      </w:r>
      <w:r>
        <w:rPr>
          <w:rFonts w:ascii="Arial" w:cs="Arial" w:eastAsia="Times New Roman" w:hAnsi="Arial"/>
          <w:sz w:val="24"/>
          <w:szCs w:val="24"/>
          <w:lang w:eastAsia="es-ES"/>
        </w:rPr>
        <w:t>Ar</w:t>
      </w:r>
      <w:r>
        <w:rPr>
          <w:rFonts w:ascii="Arial" w:cs="Arial" w:eastAsia="Times New Roman" w:hAnsi="Arial"/>
          <w:sz w:val="24"/>
          <w:szCs w:val="24"/>
          <w:lang w:eastAsia="es-ES"/>
        </w:rPr>
        <w:t>e</w:t>
      </w:r>
      <w:r>
        <w:rPr>
          <w:rFonts w:ascii="Arial" w:cs="Arial" w:eastAsia="Times New Roman" w:hAnsi="Arial"/>
          <w:sz w:val="24"/>
          <w:szCs w:val="24"/>
          <w:lang w:eastAsia="es-ES"/>
        </w:rPr>
        <w:t>as</w:t>
      </w:r>
      <w:r>
        <w:rPr>
          <w:rFonts w:ascii="Arial" w:cs="Arial" w:eastAsia="Times New Roman" w:hAnsi="Arial"/>
          <w:sz w:val="24"/>
          <w:szCs w:val="24"/>
          <w:lang w:eastAsia="es-ES"/>
        </w:rPr>
        <w:t xml:space="preserve">”, en La Habana, el hospital “Ana Betancourt” (Camagüey) y el hospital “Tamara </w:t>
      </w:r>
      <w:r>
        <w:rPr>
          <w:rFonts w:ascii="Arial" w:cs="Arial" w:eastAsia="Times New Roman" w:hAnsi="Arial"/>
          <w:sz w:val="24"/>
          <w:szCs w:val="24"/>
          <w:lang w:eastAsia="es-ES"/>
        </w:rPr>
        <w:t>Bunke</w:t>
      </w:r>
      <w:r>
        <w:rPr>
          <w:rFonts w:ascii="Arial" w:cs="Arial" w:eastAsia="Times New Roman" w:hAnsi="Arial"/>
          <w:sz w:val="24"/>
          <w:szCs w:val="24"/>
          <w:lang w:eastAsia="es-ES"/>
        </w:rPr>
        <w:t>” (Santiago de Cuba).</w:t>
      </w:r>
      <w:r>
        <w:rPr>
          <w:rFonts w:ascii="Arial" w:cs="Arial" w:eastAsia="Times New Roman" w:hAnsi="Arial"/>
          <w:sz w:val="24"/>
          <w:szCs w:val="24"/>
          <w:vertAlign w:val="superscript"/>
          <w:lang w:eastAsia="es-ES"/>
        </w:rPr>
        <w:t>1</w:t>
      </w:r>
      <w:r>
        <w:rPr>
          <w:rFonts w:ascii="Arial" w:cs="Arial" w:eastAsia="Times New Roman" w:hAnsi="Arial"/>
          <w:sz w:val="24"/>
          <w:szCs w:val="24"/>
          <w:vertAlign w:val="superscript"/>
          <w:lang w:eastAsia="es-ES"/>
        </w:rPr>
        <w:t>3</w:t>
      </w:r>
      <w:r>
        <w:rPr>
          <w:rFonts w:ascii="Arial" w:cs="Arial" w:eastAsia="Times New Roman" w:hAnsi="Arial"/>
          <w:sz w:val="24"/>
          <w:szCs w:val="24"/>
          <w:lang w:eastAsia="es-ES"/>
        </w:rPr>
        <w:t xml:space="preserve"> </w:t>
      </w:r>
      <w:r>
        <w:rPr>
          <w:rFonts w:ascii="Arial" w:cs="Arial" w:eastAsia="Times New Roman" w:hAnsi="Arial"/>
          <w:sz w:val="24"/>
          <w:szCs w:val="24"/>
          <w:lang w:val="es-MX" w:eastAsia="es-ES"/>
        </w:rPr>
        <w:t xml:space="preserve"> </w:t>
      </w:r>
    </w:p>
    <w:p>
      <w:pPr>
        <w:pStyle w:val="style0"/>
        <w:spacing w:after="0" w:lineRule="auto" w:line="360"/>
        <w:ind w:left="-426" w:right="-516"/>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 xml:space="preserve">Los resultados mostraron que las principales causas de morbilidad materna grave fueron la hemorragia posparto (33 %), los trastornos hipertensivos (27,8 %) el aborto (22,6 %) la hemorragia del 2do. y 3er. trimestre (10,4 %), sepsis de origen obstétrico (2,6 %), la sepsis de origen no obstétrico (1,7 %) y otras (1,7 %). </w:t>
      </w:r>
    </w:p>
    <w:p>
      <w:pPr>
        <w:pStyle w:val="style0"/>
        <w:spacing w:after="0" w:lineRule="auto" w:line="360"/>
        <w:ind w:left="-426" w:right="-516"/>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En nuestro país, de una razón de muerte materna de 137,8 x 100 000 nacidos vivos en la dé</w:t>
      </w:r>
      <w:r>
        <w:rPr>
          <w:rFonts w:ascii="Arial" w:cs="Arial" w:eastAsia="Times New Roman" w:hAnsi="Arial"/>
          <w:sz w:val="24"/>
          <w:szCs w:val="24"/>
          <w:lang w:eastAsia="es-ES"/>
        </w:rPr>
        <w:t>cada de 1950-1959, en el año 201</w:t>
      </w:r>
      <w:r>
        <w:rPr>
          <w:rFonts w:ascii="Arial" w:cs="Arial" w:eastAsia="Times New Roman" w:hAnsi="Arial"/>
          <w:sz w:val="24"/>
          <w:szCs w:val="24"/>
          <w:lang w:eastAsia="es-ES"/>
        </w:rPr>
        <w:t xml:space="preserve">4 se reportó una razón de 21,2 x 100 000 nacidos vivos, lo que significó una reducción de un 78,3% en este período. </w:t>
      </w:r>
      <w:r>
        <w:rPr>
          <w:rFonts w:ascii="Arial" w:cs="Arial" w:eastAsia="Times New Roman" w:hAnsi="Arial"/>
          <w:sz w:val="24"/>
          <w:szCs w:val="24"/>
          <w:vertAlign w:val="superscript"/>
          <w:lang w:eastAsia="es-ES"/>
        </w:rPr>
        <w:t>14</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En el año 2014 se reportaron 42 muertes maternas directas en todo el país (31,6 x 100 000), Holguín con 5 defunciones, 3 de ellas directas para una razón de muerte de 26,94, por encima de los propósitos del ministerio de salud pública.</w:t>
      </w:r>
      <w:r>
        <w:rPr>
          <w:rFonts w:ascii="Arial" w:cs="Arial" w:eastAsia="Times New Roman" w:hAnsi="Arial"/>
          <w:sz w:val="24"/>
          <w:szCs w:val="24"/>
          <w:vertAlign w:val="superscript"/>
          <w:lang w:eastAsia="es-ES"/>
        </w:rPr>
        <w:t>15</w:t>
      </w:r>
      <w:r>
        <w:rPr>
          <w:rFonts w:ascii="Arial" w:cs="Arial" w:eastAsia="Times New Roman" w:hAnsi="Arial"/>
          <w:sz w:val="24"/>
          <w:szCs w:val="24"/>
          <w:lang w:eastAsia="es-ES"/>
        </w:rPr>
        <w:t xml:space="preserve"> </w:t>
      </w:r>
    </w:p>
    <w:p>
      <w:pPr>
        <w:pStyle w:val="style0"/>
        <w:spacing w:after="0" w:lineRule="auto" w:line="360"/>
        <w:ind w:left="-426" w:right="-516"/>
        <w:jc w:val="both"/>
        <w:rPr>
          <w:rFonts w:ascii="Arial" w:cs="Arial" w:eastAsia="Times New Roman" w:hAnsi="Arial"/>
          <w:color w:val="000000"/>
          <w:sz w:val="24"/>
          <w:szCs w:val="24"/>
          <w:lang w:eastAsia="es-ES"/>
        </w:rPr>
      </w:pPr>
      <w:r>
        <w:rPr>
          <w:rFonts w:ascii="Arial" w:cs="Arial" w:eastAsia="Times New Roman" w:hAnsi="Arial"/>
          <w:color w:val="000000"/>
          <w:sz w:val="24"/>
          <w:szCs w:val="24"/>
          <w:lang w:eastAsia="es-ES"/>
        </w:rPr>
        <w:t>Durante el año 20</w:t>
      </w:r>
      <w:r>
        <w:rPr>
          <w:rFonts w:ascii="Arial" w:cs="Arial" w:eastAsia="Times New Roman" w:hAnsi="Arial"/>
          <w:color w:val="000000"/>
          <w:sz w:val="24"/>
          <w:szCs w:val="24"/>
          <w:lang w:eastAsia="es-ES"/>
        </w:rPr>
        <w:t>21</w:t>
      </w:r>
      <w:r>
        <w:rPr>
          <w:rFonts w:ascii="Arial" w:cs="Arial" w:eastAsia="Times New Roman" w:hAnsi="Arial"/>
          <w:color w:val="000000"/>
          <w:sz w:val="24"/>
          <w:szCs w:val="24"/>
          <w:lang w:eastAsia="es-ES"/>
        </w:rPr>
        <w:t xml:space="preserve"> en el hospital Vladimir Ilich Lenin se atendieron 50 pacientes contra 38 en el 20</w:t>
      </w:r>
      <w:r>
        <w:rPr>
          <w:rFonts w:ascii="Arial" w:cs="Arial" w:eastAsia="Times New Roman" w:hAnsi="Arial"/>
          <w:color w:val="000000"/>
          <w:sz w:val="24"/>
          <w:szCs w:val="24"/>
          <w:lang w:eastAsia="es-ES"/>
        </w:rPr>
        <w:t>20</w:t>
      </w:r>
      <w:r>
        <w:rPr>
          <w:rFonts w:ascii="Arial" w:cs="Arial" w:eastAsia="Times New Roman" w:hAnsi="Arial"/>
          <w:color w:val="000000"/>
          <w:sz w:val="24"/>
          <w:szCs w:val="24"/>
          <w:lang w:eastAsia="es-ES"/>
        </w:rPr>
        <w:t xml:space="preserve"> </w:t>
      </w:r>
      <w:r>
        <w:rPr>
          <w:rFonts w:ascii="Arial" w:cs="Arial" w:eastAsia="Times New Roman" w:hAnsi="Arial"/>
          <w:sz w:val="24"/>
          <w:szCs w:val="24"/>
          <w:lang w:eastAsia="es-ES"/>
        </w:rPr>
        <w:t>por lo que continúa siendo un serio problema de salud. Teniendo en cuenta estos elementos, decidimos realizar esta investigación con el objetivo de determinar el</w:t>
      </w:r>
      <w:r>
        <w:rPr>
          <w:rFonts w:ascii="Arial" w:cs="Arial" w:eastAsia="Times New Roman" w:hAnsi="Arial"/>
          <w:sz w:val="24"/>
          <w:szCs w:val="24"/>
          <w:lang w:eastAsia="es-ES"/>
        </w:rPr>
        <w:t xml:space="preserve"> comportamiento de la morbi</w:t>
      </w:r>
      <w:r>
        <w:rPr>
          <w:rFonts w:ascii="Arial" w:cs="Arial" w:eastAsia="Times New Roman" w:hAnsi="Arial"/>
          <w:sz w:val="24"/>
          <w:szCs w:val="24"/>
          <w:lang w:eastAsia="es-ES"/>
        </w:rPr>
        <w:t xml:space="preserve">lidad materna extremadamente grave en las mujeres atendidas en el Hospital General Universitario “Vladimir. Ilich. Lenin” de Holguín, </w:t>
      </w:r>
      <w:r>
        <w:rPr>
          <w:rFonts w:ascii="Arial" w:cs="Arial" w:eastAsia="Times New Roman" w:hAnsi="Arial"/>
          <w:bCs/>
          <w:sz w:val="24"/>
          <w:szCs w:val="24"/>
          <w:lang w:eastAsia="es-ES"/>
        </w:rPr>
        <w:t xml:space="preserve">en el período </w:t>
      </w:r>
      <w:r>
        <w:rPr>
          <w:rFonts w:ascii="Arial" w:cs="Arial" w:eastAsia="Times New Roman" w:hAnsi="Arial"/>
          <w:bCs/>
          <w:sz w:val="24"/>
          <w:szCs w:val="24"/>
          <w:lang w:eastAsia="es-ES"/>
        </w:rPr>
        <w:t xml:space="preserve">comprendido entre </w:t>
      </w:r>
      <w:r>
        <w:rPr>
          <w:rFonts w:ascii="Arial" w:cs="Arial" w:eastAsia="Times New Roman" w:hAnsi="Arial"/>
          <w:bCs/>
          <w:sz w:val="24"/>
          <w:szCs w:val="24"/>
          <w:lang w:eastAsia="es-ES"/>
        </w:rPr>
        <w:t>enero de 202</w:t>
      </w:r>
      <w:r>
        <w:rPr>
          <w:rFonts w:ascii="Arial" w:cs="Arial" w:eastAsia="Times New Roman" w:hAnsi="Arial"/>
          <w:bCs/>
          <w:sz w:val="24"/>
          <w:szCs w:val="24"/>
          <w:lang w:eastAsia="es-ES"/>
        </w:rPr>
        <w:t>2</w:t>
      </w:r>
      <w:r>
        <w:rPr>
          <w:rFonts w:ascii="Arial" w:cs="Arial" w:eastAsia="Times New Roman" w:hAnsi="Arial"/>
          <w:bCs/>
          <w:sz w:val="24"/>
          <w:szCs w:val="24"/>
          <w:lang w:eastAsia="es-ES"/>
        </w:rPr>
        <w:t xml:space="preserve"> a agosto</w:t>
      </w:r>
      <w:r>
        <w:rPr>
          <w:rFonts w:ascii="Arial" w:cs="Arial" w:eastAsia="Times New Roman" w:hAnsi="Arial"/>
          <w:bCs/>
          <w:sz w:val="24"/>
          <w:szCs w:val="24"/>
          <w:lang w:eastAsia="es-ES"/>
        </w:rPr>
        <w:t xml:space="preserve"> 202</w:t>
      </w:r>
      <w:r>
        <w:rPr>
          <w:rFonts w:ascii="Arial" w:cs="Arial" w:eastAsia="Times New Roman" w:hAnsi="Arial"/>
          <w:bCs/>
          <w:sz w:val="24"/>
          <w:szCs w:val="24"/>
          <w:lang w:eastAsia="es-ES"/>
        </w:rPr>
        <w:t>3</w:t>
      </w:r>
      <w:r>
        <w:rPr>
          <w:rFonts w:ascii="Arial" w:cs="Arial" w:eastAsia="Times New Roman" w:hAnsi="Arial"/>
          <w:bCs/>
          <w:sz w:val="24"/>
          <w:szCs w:val="24"/>
          <w:lang w:eastAsia="es-ES"/>
        </w:rPr>
        <w:t>.</w:t>
      </w:r>
    </w:p>
    <w:p>
      <w:pPr>
        <w:pStyle w:val="style0"/>
        <w:spacing w:after="0" w:lineRule="auto" w:line="360"/>
        <w:ind w:left="-426" w:right="-516"/>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 OBJETIVOS</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u w:val="single"/>
          <w:lang w:eastAsia="es-ES"/>
        </w:rPr>
        <w:t>General</w:t>
      </w:r>
      <w:r>
        <w:rPr>
          <w:rFonts w:ascii="Arial" w:cs="Arial" w:eastAsia="Times New Roman" w:hAnsi="Arial"/>
          <w:sz w:val="24"/>
          <w:szCs w:val="24"/>
          <w:lang w:eastAsia="es-ES"/>
        </w:rPr>
        <w:t>.</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Determinar el comportamiento de la morbilida</w:t>
      </w:r>
      <w:r>
        <w:rPr>
          <w:rFonts w:ascii="Arial" w:cs="Arial" w:eastAsia="Times New Roman" w:hAnsi="Arial"/>
          <w:sz w:val="24"/>
          <w:szCs w:val="24"/>
          <w:lang w:eastAsia="es-ES"/>
        </w:rPr>
        <w:t xml:space="preserve">d materna grave en la Unidad de </w:t>
      </w:r>
      <w:r>
        <w:rPr>
          <w:rFonts w:ascii="Arial" w:cs="Arial" w:eastAsia="Times New Roman" w:hAnsi="Arial"/>
          <w:sz w:val="24"/>
          <w:szCs w:val="24"/>
          <w:lang w:eastAsia="es-ES"/>
        </w:rPr>
        <w:t>Cuidados Intensivos del Hospital Vladimir Ilic</w:t>
      </w:r>
      <w:r>
        <w:rPr>
          <w:rFonts w:ascii="Arial" w:cs="Arial" w:eastAsia="Times New Roman" w:hAnsi="Arial"/>
          <w:sz w:val="24"/>
          <w:szCs w:val="24"/>
          <w:lang w:eastAsia="es-ES"/>
        </w:rPr>
        <w:t>h Lenin de Holguín de enero de</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202</w:t>
      </w:r>
      <w:r>
        <w:rPr>
          <w:rFonts w:ascii="Arial" w:cs="Arial" w:eastAsia="Times New Roman" w:hAnsi="Arial"/>
          <w:sz w:val="24"/>
          <w:szCs w:val="24"/>
          <w:lang w:eastAsia="es-ES"/>
        </w:rPr>
        <w:t>2</w:t>
      </w:r>
      <w:r>
        <w:rPr>
          <w:rFonts w:ascii="Arial" w:cs="Arial" w:eastAsia="Times New Roman" w:hAnsi="Arial"/>
          <w:sz w:val="24"/>
          <w:szCs w:val="24"/>
          <w:lang w:eastAsia="es-ES"/>
        </w:rPr>
        <w:t xml:space="preserve"> a agosto de </w:t>
      </w:r>
      <w:r>
        <w:rPr>
          <w:rFonts w:ascii="Arial" w:cs="Arial" w:eastAsia="Times New Roman" w:hAnsi="Arial"/>
          <w:sz w:val="24"/>
          <w:szCs w:val="24"/>
          <w:lang w:eastAsia="es-ES"/>
        </w:rPr>
        <w:t>202</w:t>
      </w:r>
      <w:r>
        <w:rPr>
          <w:rFonts w:ascii="Arial" w:cs="Arial" w:eastAsia="Times New Roman" w:hAnsi="Arial"/>
          <w:sz w:val="24"/>
          <w:szCs w:val="24"/>
          <w:lang w:eastAsia="es-ES"/>
        </w:rPr>
        <w:t>3</w:t>
      </w:r>
      <w:r>
        <w:rPr>
          <w:rFonts w:ascii="Arial" w:cs="Arial" w:eastAsia="Times New Roman" w:hAnsi="Arial"/>
          <w:sz w:val="24"/>
          <w:szCs w:val="24"/>
          <w:lang w:eastAsia="es-ES"/>
        </w:rPr>
        <w:t>.</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u w:val="single"/>
          <w:lang w:eastAsia="es-ES"/>
        </w:rPr>
        <w:t>Específicos</w:t>
      </w:r>
      <w:r>
        <w:rPr>
          <w:rFonts w:ascii="Arial" w:cs="Arial" w:eastAsia="Times New Roman" w:hAnsi="Arial"/>
          <w:sz w:val="24"/>
          <w:szCs w:val="24"/>
          <w:lang w:eastAsia="es-ES"/>
        </w:rPr>
        <w:t>.</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1. Determinar el comportamiento de las siguientes variables:</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 Edad.</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 Lugar de residencia</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 Factores de riesgo y antecedentes personales.</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2. Identificar la causa de ingreso y el tiempo de estadía.</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3</w:t>
      </w:r>
      <w:r>
        <w:rPr>
          <w:rFonts w:ascii="Arial" w:cs="Arial" w:eastAsia="Times New Roman" w:hAnsi="Arial"/>
          <w:sz w:val="24"/>
          <w:szCs w:val="24"/>
          <w:lang w:eastAsia="es-ES"/>
        </w:rPr>
        <w:t>. Describir la mortalidad estimada y la mortalidad real según la causa de</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ingreso.</w:t>
      </w:r>
    </w:p>
    <w:p>
      <w:pPr>
        <w:pStyle w:val="style0"/>
        <w:spacing w:after="0" w:lineRule="auto" w:line="360"/>
        <w:ind w:left="-426" w:right="-516"/>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MÉ</w:t>
      </w:r>
      <w:r>
        <w:rPr>
          <w:rFonts w:ascii="Arial" w:cs="Arial" w:eastAsia="Times New Roman" w:hAnsi="Arial"/>
          <w:b/>
          <w:bCs/>
          <w:sz w:val="24"/>
          <w:szCs w:val="24"/>
          <w:lang w:eastAsia="es-ES"/>
        </w:rPr>
        <w:t>TODO</w:t>
      </w:r>
      <w:r>
        <w:rPr>
          <w:rFonts w:ascii="Arial" w:cs="Arial" w:eastAsia="Times New Roman" w:hAnsi="Arial"/>
          <w:b/>
          <w:bCs/>
          <w:color w:val="000000"/>
          <w:sz w:val="24"/>
          <w:szCs w:val="24"/>
          <w:lang w:eastAsia="es-ES"/>
        </w:rPr>
        <w:t xml:space="preserve"> </w:t>
      </w:r>
    </w:p>
    <w:p>
      <w:pPr>
        <w:pStyle w:val="style0"/>
        <w:spacing w:after="0" w:lineRule="auto" w:line="360"/>
        <w:ind w:left="-426" w:right="-516"/>
        <w:jc w:val="both"/>
        <w:rPr>
          <w:rFonts w:ascii="Arial" w:cs="Arial" w:eastAsia="Times New Roman" w:hAnsi="Arial"/>
          <w:color w:val="000000"/>
          <w:sz w:val="24"/>
          <w:szCs w:val="24"/>
          <w:lang w:eastAsia="es-ES"/>
        </w:rPr>
      </w:pPr>
      <w:r>
        <w:rPr>
          <w:rFonts w:ascii="Arial" w:cs="Arial" w:eastAsia="Times New Roman" w:hAnsi="Arial"/>
          <w:color w:val="000000"/>
          <w:sz w:val="24"/>
          <w:szCs w:val="24"/>
          <w:lang w:eastAsia="es-ES"/>
        </w:rPr>
        <w:t>Se realizó un estudio</w:t>
      </w:r>
      <w:r>
        <w:rPr>
          <w:rFonts w:ascii="Arial" w:cs="Arial" w:eastAsia="Times New Roman" w:hAnsi="Arial"/>
          <w:sz w:val="24"/>
          <w:szCs w:val="24"/>
          <w:lang w:eastAsia="es-ES"/>
        </w:rPr>
        <w:t xml:space="preserve"> observacional descriptivo de serie de casos en la Unidad de Cuidados Intensivos en el H</w:t>
      </w:r>
      <w:r>
        <w:rPr>
          <w:rFonts w:ascii="Arial" w:cs="Arial" w:eastAsia="Times New Roman" w:hAnsi="Arial"/>
          <w:sz w:val="24"/>
          <w:szCs w:val="24"/>
          <w:lang w:eastAsia="es-ES"/>
        </w:rPr>
        <w:t>ospital General Universitario Vladimir</w:t>
      </w:r>
      <w:r>
        <w:rPr>
          <w:rFonts w:ascii="Arial" w:cs="Arial" w:eastAsia="Times New Roman" w:hAnsi="Arial"/>
          <w:sz w:val="24"/>
          <w:szCs w:val="24"/>
          <w:lang w:eastAsia="es-ES"/>
        </w:rPr>
        <w:t xml:space="preserve"> I. Lenin de la provincia de Holguín durante el período comp</w:t>
      </w:r>
      <w:r>
        <w:rPr>
          <w:rFonts w:ascii="Arial" w:cs="Arial" w:eastAsia="Times New Roman" w:hAnsi="Arial"/>
          <w:sz w:val="24"/>
          <w:szCs w:val="24"/>
          <w:lang w:eastAsia="es-ES"/>
        </w:rPr>
        <w:t>rendido entre enero</w:t>
      </w:r>
      <w:r>
        <w:rPr>
          <w:rFonts w:ascii="Arial" w:cs="Arial" w:eastAsia="Times New Roman" w:hAnsi="Arial"/>
          <w:sz w:val="24"/>
          <w:szCs w:val="24"/>
          <w:lang w:eastAsia="es-ES"/>
        </w:rPr>
        <w:t xml:space="preserve"> de 202</w:t>
      </w:r>
      <w:r>
        <w:rPr>
          <w:rFonts w:ascii="Arial" w:cs="Arial" w:eastAsia="Times New Roman" w:hAnsi="Arial"/>
          <w:sz w:val="24"/>
          <w:szCs w:val="24"/>
          <w:lang w:eastAsia="es-ES"/>
        </w:rPr>
        <w:t>2</w:t>
      </w:r>
      <w:r>
        <w:rPr>
          <w:rFonts w:ascii="Arial" w:cs="Arial" w:eastAsia="Times New Roman" w:hAnsi="Arial"/>
          <w:sz w:val="24"/>
          <w:szCs w:val="24"/>
          <w:lang w:eastAsia="es-ES"/>
        </w:rPr>
        <w:t xml:space="preserve"> a </w:t>
      </w:r>
      <w:r>
        <w:rPr>
          <w:rFonts w:ascii="Arial" w:cs="Arial" w:eastAsia="Times New Roman" w:hAnsi="Arial"/>
          <w:sz w:val="24"/>
          <w:szCs w:val="24"/>
          <w:lang w:val="es-MX" w:eastAsia="es-ES"/>
        </w:rPr>
        <w:t>agosto</w:t>
      </w:r>
      <w:r>
        <w:rPr>
          <w:rFonts w:ascii="Arial" w:cs="Arial" w:eastAsia="Times New Roman" w:hAnsi="Arial"/>
          <w:sz w:val="24"/>
          <w:szCs w:val="24"/>
          <w:lang w:eastAsia="es-ES"/>
        </w:rPr>
        <w:t xml:space="preserve"> de 202</w:t>
      </w:r>
      <w:r>
        <w:rPr>
          <w:rFonts w:ascii="Arial" w:cs="Arial" w:eastAsia="Times New Roman" w:hAnsi="Arial"/>
          <w:sz w:val="24"/>
          <w:szCs w:val="24"/>
          <w:lang w:eastAsia="es-ES"/>
        </w:rPr>
        <w:t>3</w:t>
      </w:r>
      <w:r>
        <w:rPr>
          <w:rFonts w:ascii="Arial" w:cs="Arial" w:eastAsia="Times New Roman" w:hAnsi="Arial"/>
          <w:sz w:val="24"/>
          <w:szCs w:val="24"/>
          <w:lang w:eastAsia="es-ES"/>
        </w:rPr>
        <w:t xml:space="preserve"> con el objetivo de determinar el comportamiento de algunas variables asociadas a la morbilidad materna grave.</w:t>
      </w:r>
    </w:p>
    <w:p>
      <w:pPr>
        <w:pStyle w:val="style0"/>
        <w:spacing w:after="0" w:lineRule="auto" w:line="360"/>
        <w:ind w:left="-426" w:right="-516"/>
        <w:jc w:val="both"/>
        <w:rPr>
          <w:rFonts w:ascii="Arial" w:cs="Arial" w:eastAsia="Times New Roman" w:hAnsi="Arial"/>
          <w:b/>
          <w:bCs/>
          <w:sz w:val="24"/>
          <w:szCs w:val="24"/>
          <w:lang w:eastAsia="es-ES"/>
        </w:rPr>
      </w:pPr>
      <w:r>
        <w:rPr>
          <w:rFonts w:ascii="Arial" w:cs="Arial" w:eastAsia="Times New Roman" w:hAnsi="Arial"/>
          <w:sz w:val="24"/>
          <w:szCs w:val="24"/>
          <w:lang w:eastAsia="es-ES"/>
        </w:rPr>
        <w:t xml:space="preserve">Se tomó como muestra </w:t>
      </w:r>
      <w:r>
        <w:rPr>
          <w:rFonts w:ascii="Arial" w:cs="Arial" w:eastAsia="Times New Roman" w:hAnsi="Arial"/>
          <w:sz w:val="24"/>
          <w:szCs w:val="24"/>
          <w:lang w:eastAsia="es-ES"/>
        </w:rPr>
        <w:t>3</w:t>
      </w:r>
      <w:r>
        <w:rPr>
          <w:rFonts w:ascii="Arial" w:cs="Arial" w:eastAsia="Times New Roman" w:hAnsi="Arial"/>
          <w:sz w:val="24"/>
          <w:szCs w:val="24"/>
          <w:lang w:val="es-MX" w:eastAsia="es-ES"/>
        </w:rPr>
        <w:t>40</w:t>
      </w:r>
      <w:r>
        <w:rPr>
          <w:rFonts w:ascii="Arial" w:cs="Arial" w:eastAsia="Times New Roman" w:hAnsi="Arial"/>
          <w:sz w:val="24"/>
          <w:szCs w:val="24"/>
          <w:lang w:val="es-MX" w:eastAsia="es-ES"/>
        </w:rPr>
        <w:t xml:space="preserve"> pacientes que </w:t>
      </w:r>
      <w:r>
        <w:rPr>
          <w:rFonts w:ascii="Arial" w:cs="Arial" w:eastAsia="Times New Roman" w:hAnsi="Arial"/>
          <w:sz w:val="24"/>
          <w:szCs w:val="24"/>
          <w:lang w:eastAsia="es-ES"/>
        </w:rPr>
        <w:t>ingresa</w:t>
      </w:r>
      <w:r>
        <w:rPr>
          <w:rFonts w:ascii="Arial" w:cs="Arial" w:eastAsia="Times New Roman" w:hAnsi="Arial"/>
          <w:sz w:val="24"/>
          <w:szCs w:val="24"/>
          <w:lang w:val="es-MX" w:eastAsia="es-ES"/>
        </w:rPr>
        <w:t>ron</w:t>
      </w:r>
      <w:r>
        <w:rPr>
          <w:rFonts w:ascii="Arial" w:cs="Arial" w:eastAsia="Times New Roman" w:hAnsi="Arial"/>
          <w:sz w:val="24"/>
          <w:szCs w:val="24"/>
          <w:lang w:eastAsia="es-ES"/>
        </w:rPr>
        <w:t xml:space="preserve"> en la sala de cuidados intensivos del Hospital General Universitario Vladimir Ilich Lenin durante el período de estudio</w:t>
      </w:r>
      <w:r>
        <w:rPr>
          <w:rFonts w:ascii="Arial" w:cs="Arial" w:eastAsia="Times New Roman" w:hAnsi="Arial"/>
          <w:sz w:val="24"/>
          <w:szCs w:val="24"/>
          <w:lang w:val="es-MX" w:eastAsia="es-ES"/>
        </w:rPr>
        <w:t xml:space="preserve">, se excluyó </w:t>
      </w:r>
      <w:r>
        <w:rPr>
          <w:rFonts w:ascii="Arial" w:cs="Arial" w:eastAsia="Times New Roman" w:hAnsi="Arial"/>
          <w:sz w:val="24"/>
          <w:szCs w:val="24"/>
          <w:lang w:val="es-MX" w:eastAsia="es-ES"/>
        </w:rPr>
        <w:t xml:space="preserve">una </w:t>
      </w:r>
      <w:r>
        <w:rPr>
          <w:rFonts w:ascii="Arial" w:cs="Arial" w:eastAsia="Times New Roman" w:hAnsi="Arial"/>
          <w:sz w:val="24"/>
          <w:szCs w:val="24"/>
          <w:lang w:val="es-MX" w:eastAsia="es-ES"/>
        </w:rPr>
        <w:t xml:space="preserve">puérpera que se trasladó al </w:t>
      </w:r>
      <w:r>
        <w:rPr>
          <w:rFonts w:ascii="Arial" w:cs="Arial" w:eastAsia="Times New Roman" w:hAnsi="Arial"/>
          <w:sz w:val="24"/>
          <w:szCs w:val="24"/>
          <w:lang w:val="es-MX" w:eastAsia="es-ES"/>
        </w:rPr>
        <w:t>H</w:t>
      </w:r>
      <w:r>
        <w:rPr>
          <w:rFonts w:ascii="Arial" w:cs="Arial" w:eastAsia="Times New Roman" w:hAnsi="Arial"/>
          <w:sz w:val="24"/>
          <w:szCs w:val="24"/>
          <w:lang w:val="es-MX" w:eastAsia="es-ES"/>
        </w:rPr>
        <w:t xml:space="preserve">ospital </w:t>
      </w:r>
      <w:r>
        <w:rPr>
          <w:rFonts w:ascii="Arial" w:cs="Arial" w:eastAsia="Times New Roman" w:hAnsi="Arial"/>
          <w:sz w:val="24"/>
          <w:szCs w:val="24"/>
          <w:lang w:val="es-MX" w:eastAsia="es-ES"/>
        </w:rPr>
        <w:t>Clínico Q</w:t>
      </w:r>
      <w:r>
        <w:rPr>
          <w:rFonts w:ascii="Arial" w:cs="Arial" w:eastAsia="Times New Roman" w:hAnsi="Arial"/>
          <w:sz w:val="24"/>
          <w:szCs w:val="24"/>
          <w:lang w:val="es-MX" w:eastAsia="es-ES"/>
        </w:rPr>
        <w:t>uirúrgico</w:t>
      </w:r>
      <w:r>
        <w:rPr>
          <w:rFonts w:ascii="Arial" w:cs="Arial" w:eastAsia="Times New Roman" w:hAnsi="Arial"/>
          <w:sz w:val="24"/>
          <w:szCs w:val="24"/>
          <w:lang w:val="es-MX" w:eastAsia="es-ES"/>
        </w:rPr>
        <w:t xml:space="preserve"> de Holguín al servicio de neurocirugía con ID: Siringomielia</w:t>
      </w:r>
      <w:r>
        <w:rPr>
          <w:rFonts w:ascii="Arial" w:cs="Arial" w:eastAsia="Times New Roman" w:hAnsi="Arial"/>
          <w:sz w:val="24"/>
          <w:szCs w:val="24"/>
          <w:lang w:eastAsia="es-ES"/>
        </w:rPr>
        <w:t>; la</w:t>
      </w:r>
      <w:r>
        <w:rPr>
          <w:rFonts w:ascii="Arial" w:cs="Arial" w:eastAsia="Times New Roman" w:hAnsi="Arial"/>
          <w:sz w:val="24"/>
          <w:szCs w:val="24"/>
          <w:lang w:eastAsia="es-ES"/>
        </w:rPr>
        <w:t xml:space="preserve"> muestra quedó conformada por 339</w:t>
      </w:r>
      <w:r>
        <w:rPr>
          <w:rFonts w:ascii="Arial" w:cs="Arial" w:eastAsia="Times New Roman" w:hAnsi="Arial"/>
          <w:sz w:val="24"/>
          <w:szCs w:val="24"/>
          <w:lang w:eastAsia="es-ES"/>
        </w:rPr>
        <w:t xml:space="preserve"> pacientes que cumplieron los </w:t>
      </w:r>
      <w:r>
        <w:rPr>
          <w:rFonts w:ascii="Arial" w:cs="Arial" w:eastAsia="Times New Roman" w:hAnsi="Arial"/>
          <w:sz w:val="24"/>
          <w:szCs w:val="24"/>
          <w:lang w:val="es-MX" w:eastAsia="es-ES"/>
        </w:rPr>
        <w:t>siguientes criterios:</w:t>
      </w:r>
    </w:p>
    <w:p>
      <w:pPr>
        <w:pStyle w:val="style0"/>
        <w:spacing w:after="0" w:lineRule="auto" w:line="360"/>
        <w:ind w:left="-426" w:right="-516"/>
        <w:jc w:val="both"/>
        <w:rPr>
          <w:rFonts w:ascii="Arial" w:cs="Arial" w:eastAsia="Times New Roman" w:hAnsi="Arial"/>
          <w:i/>
          <w:sz w:val="24"/>
          <w:szCs w:val="24"/>
          <w:lang w:eastAsia="es-ES"/>
        </w:rPr>
      </w:pPr>
      <w:r>
        <w:rPr>
          <w:rFonts w:ascii="Arial" w:cs="Arial" w:eastAsia="Times New Roman" w:hAnsi="Arial"/>
          <w:bCs/>
          <w:i/>
          <w:sz w:val="24"/>
          <w:szCs w:val="24"/>
          <w:lang w:eastAsia="es-ES"/>
        </w:rPr>
        <w:t>Criterios de inclusión</w:t>
      </w:r>
    </w:p>
    <w:p>
      <w:pPr>
        <w:pStyle w:val="style0"/>
        <w:numPr>
          <w:ilvl w:val="0"/>
          <w:numId w:val="1"/>
        </w:numPr>
        <w:spacing w:after="160" w:lineRule="auto" w:line="360"/>
        <w:ind w:left="-426" w:right="-516" w:firstLine="142"/>
        <w:jc w:val="both"/>
        <w:rPr>
          <w:rFonts w:ascii="Arial" w:cs="Arial" w:eastAsia="Times New Roman" w:hAnsi="Arial"/>
          <w:sz w:val="24"/>
          <w:szCs w:val="24"/>
          <w:lang w:eastAsia="es-ES"/>
        </w:rPr>
      </w:pPr>
      <w:r>
        <w:rPr>
          <w:rFonts w:ascii="Arial" w:cs="Arial" w:eastAsia="Times New Roman" w:hAnsi="Arial"/>
          <w:sz w:val="24"/>
          <w:szCs w:val="24"/>
          <w:lang w:eastAsia="es-ES"/>
        </w:rPr>
        <w:t>Ingreso en la Unidad de Cuidados Intensivos durante el embarazo o en los primeros 40 días de puerperio.</w:t>
      </w:r>
    </w:p>
    <w:p>
      <w:pPr>
        <w:pStyle w:val="style0"/>
        <w:numPr>
          <w:ilvl w:val="0"/>
          <w:numId w:val="1"/>
        </w:numPr>
        <w:spacing w:after="160" w:lineRule="auto" w:line="360"/>
        <w:ind w:left="-426" w:right="-516" w:firstLine="142"/>
        <w:jc w:val="both"/>
        <w:rPr>
          <w:rFonts w:ascii="Arial" w:cs="Arial" w:eastAsia="Times New Roman" w:hAnsi="Arial"/>
          <w:sz w:val="24"/>
          <w:szCs w:val="24"/>
          <w:lang w:eastAsia="es-ES"/>
        </w:rPr>
      </w:pPr>
      <w:r>
        <w:rPr>
          <w:rFonts w:ascii="Arial" w:cs="Arial" w:eastAsia="Times New Roman" w:hAnsi="Arial"/>
          <w:sz w:val="24"/>
          <w:szCs w:val="24"/>
          <w:lang w:eastAsia="es-ES"/>
        </w:rPr>
        <w:t>Que ingresen en la UCI con signos de vida.</w:t>
      </w:r>
    </w:p>
    <w:p>
      <w:pPr>
        <w:pStyle w:val="style0"/>
        <w:spacing w:after="0" w:lineRule="auto" w:line="360"/>
        <w:ind w:left="-426" w:right="-516" w:firstLine="142"/>
        <w:jc w:val="both"/>
        <w:rPr>
          <w:rFonts w:ascii="Arial" w:cs="Arial" w:eastAsia="Times New Roman" w:hAnsi="Arial"/>
          <w:bCs/>
          <w:i/>
          <w:sz w:val="24"/>
          <w:szCs w:val="24"/>
          <w:lang w:eastAsia="es-ES"/>
        </w:rPr>
      </w:pPr>
      <w:r>
        <w:rPr>
          <w:rFonts w:ascii="Arial" w:cs="Arial" w:eastAsia="Times New Roman" w:hAnsi="Arial"/>
          <w:b/>
          <w:bCs/>
          <w:sz w:val="24"/>
          <w:szCs w:val="24"/>
          <w:lang w:eastAsia="es-ES"/>
        </w:rPr>
        <w:t xml:space="preserve"> </w:t>
      </w:r>
      <w:r>
        <w:rPr>
          <w:rFonts w:ascii="Arial" w:cs="Arial" w:eastAsia="Times New Roman" w:hAnsi="Arial"/>
          <w:bCs/>
          <w:i/>
          <w:sz w:val="24"/>
          <w:szCs w:val="24"/>
          <w:lang w:eastAsia="es-ES"/>
        </w:rPr>
        <w:t>Criterios de exclusi</w:t>
      </w:r>
      <w:r>
        <w:rPr>
          <w:rFonts w:ascii="Arial" w:cs="Arial" w:eastAsia="Times New Roman" w:hAnsi="Arial"/>
          <w:bCs/>
          <w:i/>
          <w:sz w:val="24"/>
          <w:szCs w:val="24"/>
          <w:lang w:eastAsia="es-ES"/>
        </w:rPr>
        <w:t>ón</w:t>
      </w:r>
    </w:p>
    <w:p>
      <w:pPr>
        <w:pStyle w:val="style0"/>
        <w:numPr>
          <w:ilvl w:val="0"/>
          <w:numId w:val="2"/>
        </w:numPr>
        <w:spacing w:after="160" w:lineRule="auto" w:line="360"/>
        <w:ind w:left="-426" w:right="-516" w:firstLine="142"/>
        <w:jc w:val="both"/>
        <w:rPr>
          <w:rFonts w:ascii="Arial" w:cs="Arial" w:eastAsia="Times New Roman" w:hAnsi="Arial"/>
          <w:sz w:val="24"/>
          <w:szCs w:val="24"/>
          <w:lang w:eastAsia="es-ES"/>
        </w:rPr>
      </w:pPr>
      <w:r>
        <w:rPr>
          <w:rFonts w:ascii="Arial" w:cs="Arial" w:eastAsia="Times New Roman" w:hAnsi="Arial"/>
          <w:sz w:val="24"/>
          <w:szCs w:val="24"/>
          <w:lang w:eastAsia="es-ES"/>
        </w:rPr>
        <w:t>Embarazadas o puérperas que fallezcan antes de ingresar en la UCI</w:t>
      </w:r>
    </w:p>
    <w:p>
      <w:pPr>
        <w:pStyle w:val="style0"/>
        <w:numPr>
          <w:ilvl w:val="0"/>
          <w:numId w:val="2"/>
        </w:numPr>
        <w:spacing w:after="160" w:lineRule="auto" w:line="360"/>
        <w:ind w:left="-426" w:right="-516" w:firstLine="142"/>
        <w:jc w:val="both"/>
        <w:rPr>
          <w:rFonts w:ascii="Arial" w:cs="Arial" w:eastAsia="Times New Roman" w:hAnsi="Arial"/>
          <w:sz w:val="24"/>
          <w:szCs w:val="24"/>
          <w:lang w:eastAsia="es-ES"/>
        </w:rPr>
      </w:pPr>
      <w:r>
        <w:rPr>
          <w:rFonts w:ascii="Arial" w:cs="Arial" w:eastAsia="Times New Roman" w:hAnsi="Arial"/>
          <w:sz w:val="24"/>
          <w:szCs w:val="24"/>
          <w:lang w:eastAsia="es-ES"/>
        </w:rPr>
        <w:t>Pacientes referidas a otra institución de salud antes del alta hospitalaria</w:t>
      </w:r>
      <w:r>
        <w:rPr>
          <w:rFonts w:ascii="Arial" w:cs="Arial" w:eastAsia="Times New Roman" w:hAnsi="Arial"/>
          <w:sz w:val="24"/>
          <w:szCs w:val="24"/>
          <w:lang w:eastAsia="es-ES"/>
        </w:rPr>
        <w:t>.</w:t>
      </w:r>
    </w:p>
    <w:p>
      <w:pPr>
        <w:pStyle w:val="style0"/>
        <w:spacing w:after="0" w:lineRule="auto" w:line="360"/>
        <w:ind w:left="-426" w:right="-516"/>
        <w:jc w:val="both"/>
        <w:rPr>
          <w:rFonts w:ascii="Arial" w:cs="Arial" w:eastAsia="Times New Roman" w:hAnsi="Arial"/>
          <w:b/>
          <w:bCs/>
          <w:sz w:val="24"/>
          <w:szCs w:val="24"/>
          <w:lang w:eastAsia="es-ES"/>
        </w:rPr>
      </w:pPr>
      <w:r>
        <w:rPr>
          <w:rFonts w:ascii="Arial" w:cs="Arial" w:eastAsia="Times New Roman" w:hAnsi="Arial"/>
          <w:sz w:val="24"/>
          <w:szCs w:val="24"/>
          <w:lang w:eastAsia="es-ES"/>
        </w:rPr>
        <w:t>Para la recolección de la información se confeccionó un modelo semiestructurado acorde a lo</w:t>
      </w:r>
      <w:r>
        <w:rPr>
          <w:rFonts w:ascii="Arial" w:cs="Arial" w:eastAsia="Times New Roman" w:hAnsi="Arial"/>
          <w:sz w:val="24"/>
          <w:szCs w:val="24"/>
          <w:lang w:eastAsia="es-ES"/>
        </w:rPr>
        <w:t>s intereses de la investigación</w:t>
      </w:r>
      <w:r>
        <w:rPr>
          <w:rFonts w:ascii="Arial" w:cs="Arial" w:eastAsia="Times New Roman" w:hAnsi="Arial"/>
          <w:sz w:val="24"/>
          <w:szCs w:val="24"/>
          <w:lang w:eastAsia="es-ES"/>
        </w:rPr>
        <w:t>.</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También se utilizaron las historias clínicas individuales y </w:t>
      </w:r>
      <w:r>
        <w:rPr>
          <w:rFonts w:ascii="Arial" w:cs="Arial" w:eastAsia="Times New Roman" w:hAnsi="Arial"/>
          <w:sz w:val="24"/>
          <w:szCs w:val="24"/>
          <w:lang w:val="es-MX" w:eastAsia="es-ES"/>
        </w:rPr>
        <w:t xml:space="preserve">el </w:t>
      </w:r>
      <w:r>
        <w:rPr>
          <w:rFonts w:ascii="Arial" w:cs="Arial" w:eastAsia="Times New Roman" w:hAnsi="Arial"/>
          <w:sz w:val="24"/>
          <w:szCs w:val="24"/>
          <w:lang w:eastAsia="es-ES"/>
        </w:rPr>
        <w:t xml:space="preserve">carné obstétrico. </w:t>
      </w:r>
    </w:p>
    <w:p>
      <w:pPr>
        <w:pStyle w:val="style0"/>
        <w:spacing w:after="0" w:lineRule="auto" w:line="360"/>
        <w:ind w:left="-426" w:right="-516"/>
        <w:jc w:val="both"/>
        <w:outlineLvl w:val="3"/>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Operacionalización de variables. </w:t>
      </w:r>
    </w:p>
    <w:tbl>
      <w:tblPr>
        <w:tblW w:w="8825" w:type="dxa"/>
        <w:tblInd w:w="-431" w:type="dxa"/>
        <w:tblLayout w:type="fixed"/>
        <w:tblLook w:val="04A0" w:firstRow="1" w:lastRow="0" w:firstColumn="1" w:lastColumn="0" w:noHBand="0" w:noVBand="1"/>
      </w:tblPr>
      <w:tblGrid>
        <w:gridCol w:w="2212"/>
        <w:gridCol w:w="1625"/>
        <w:gridCol w:w="1688"/>
        <w:gridCol w:w="3300"/>
      </w:tblGrid>
      <w:tr>
        <w:trPr>
          <w:trHeight w:val="252" w:hRule="atLeast"/>
        </w:trPr>
        <w:tc>
          <w:tcPr>
            <w:tcW w:w="22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82" w:right="-516"/>
              <w:rPr>
                <w:rFonts w:ascii="Arial" w:cs="Arial" w:eastAsia="Times New Roman" w:hAnsi="Arial"/>
                <w:b/>
                <w:bCs/>
                <w:sz w:val="24"/>
                <w:szCs w:val="24"/>
                <w:lang w:eastAsia="es-ES"/>
              </w:rPr>
            </w:pPr>
            <w:r>
              <w:rPr>
                <w:rFonts w:ascii="Arial" w:cs="Arial" w:eastAsia="Times New Roman" w:hAnsi="Arial"/>
                <w:b/>
                <w:bCs/>
                <w:sz w:val="24"/>
                <w:szCs w:val="24"/>
                <w:lang w:eastAsia="es-ES"/>
              </w:rPr>
              <w:t>Variable</w:t>
            </w:r>
          </w:p>
        </w:tc>
        <w:tc>
          <w:tcPr>
            <w:tcW w:w="1625" w:type="dxa"/>
            <w:tcBorders>
              <w:top w:val="single" w:sz="4" w:space="0" w:color="000000"/>
              <w:left w:val="nil"/>
              <w:bottom w:val="single" w:sz="4" w:space="0" w:color="000000"/>
              <w:right w:val="single" w:sz="4" w:space="0" w:color="000000"/>
            </w:tcBorders>
          </w:tcPr>
          <w:p>
            <w:pPr>
              <w:pStyle w:val="style0"/>
              <w:spacing w:after="0" w:lineRule="auto" w:line="360"/>
              <w:ind w:left="182" w:right="-516"/>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Tipo</w:t>
            </w:r>
          </w:p>
        </w:tc>
        <w:tc>
          <w:tcPr>
            <w:tcW w:w="1688" w:type="dxa"/>
            <w:tcBorders>
              <w:top w:val="single" w:sz="4" w:space="0" w:color="000000"/>
              <w:left w:val="nil"/>
              <w:bottom w:val="single" w:sz="4" w:space="0" w:color="000000"/>
              <w:right w:val="single" w:sz="4" w:space="0" w:color="000000"/>
            </w:tcBorders>
          </w:tcPr>
          <w:p>
            <w:pPr>
              <w:pStyle w:val="style0"/>
              <w:spacing w:after="0" w:lineRule="auto" w:line="360"/>
              <w:ind w:left="182" w:right="-516"/>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Escala</w:t>
            </w:r>
          </w:p>
        </w:tc>
        <w:tc>
          <w:tcPr>
            <w:tcW w:w="3300" w:type="dxa"/>
            <w:tcBorders>
              <w:top w:val="single" w:sz="4" w:space="0" w:color="000000"/>
              <w:left w:val="nil"/>
              <w:bottom w:val="single" w:sz="4" w:space="0" w:color="000000"/>
              <w:right w:val="single" w:sz="4" w:space="0" w:color="000000"/>
            </w:tcBorders>
          </w:tcPr>
          <w:p>
            <w:pPr>
              <w:pStyle w:val="style0"/>
              <w:spacing w:after="0" w:lineRule="auto" w:line="360"/>
              <w:ind w:left="182" w:right="-516"/>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Descripción </w:t>
            </w:r>
          </w:p>
        </w:tc>
      </w:tr>
      <w:tr>
        <w:tblPrEx/>
        <w:trPr>
          <w:trHeight w:val="252" w:hRule="atLeast"/>
        </w:trPr>
        <w:tc>
          <w:tcPr>
            <w:tcW w:w="22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82" w:right="-516"/>
              <w:rPr>
                <w:rFonts w:ascii="Arial" w:cs="Arial" w:eastAsia="Times New Roman" w:hAnsi="Arial"/>
                <w:sz w:val="24"/>
                <w:szCs w:val="24"/>
                <w:lang w:eastAsia="es-ES"/>
              </w:rPr>
            </w:pPr>
            <w:r>
              <w:rPr>
                <w:rFonts w:ascii="Arial" w:cs="Arial" w:eastAsia="Times New Roman" w:hAnsi="Arial"/>
                <w:sz w:val="24"/>
                <w:szCs w:val="24"/>
                <w:lang w:eastAsia="es-ES"/>
              </w:rPr>
              <w:t>Edad</w:t>
            </w:r>
          </w:p>
        </w:tc>
        <w:tc>
          <w:tcPr>
            <w:tcW w:w="1625" w:type="dxa"/>
            <w:tcBorders>
              <w:top w:val="single" w:sz="4" w:space="0" w:color="000000"/>
              <w:left w:val="nil"/>
              <w:bottom w:val="single" w:sz="4" w:space="0" w:color="000000"/>
              <w:right w:val="single" w:sz="4" w:space="0" w:color="000000"/>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Cuantitativa</w:t>
            </w:r>
          </w:p>
        </w:tc>
        <w:tc>
          <w:tcPr>
            <w:tcW w:w="1688" w:type="dxa"/>
            <w:tcBorders>
              <w:top w:val="single" w:sz="4" w:space="0" w:color="000000"/>
              <w:left w:val="nil"/>
              <w:bottom w:val="single" w:sz="4" w:space="0" w:color="000000"/>
              <w:right w:val="single" w:sz="4" w:space="0" w:color="000000"/>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13</w:t>
            </w:r>
            <w:r>
              <w:rPr>
                <w:rFonts w:ascii="Arial" w:cs="Arial" w:eastAsia="Times New Roman" w:hAnsi="Arial"/>
                <w:sz w:val="24"/>
                <w:szCs w:val="24"/>
                <w:lang w:eastAsia="es-ES"/>
              </w:rPr>
              <w:t>-19</w:t>
            </w:r>
          </w:p>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20-25</w:t>
            </w:r>
          </w:p>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26-31</w:t>
            </w:r>
          </w:p>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32-37</w:t>
            </w:r>
          </w:p>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38-45</w:t>
            </w:r>
          </w:p>
        </w:tc>
        <w:tc>
          <w:tcPr>
            <w:tcW w:w="3300" w:type="dxa"/>
            <w:tcBorders>
              <w:top w:val="single" w:sz="4" w:space="0" w:color="000000"/>
              <w:left w:val="nil"/>
              <w:bottom w:val="single" w:sz="4" w:space="0" w:color="000000"/>
              <w:right w:val="single" w:sz="4" w:space="0" w:color="000000"/>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La edad en años obtenida del carné de identidad en el momento del ingreso en la </w:t>
            </w:r>
          </w:p>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Unidad de Cuidados Intensivos. Indicador: media y desviación estándar.</w:t>
            </w:r>
          </w:p>
        </w:tc>
      </w:tr>
      <w:tr>
        <w:tblPrEx/>
        <w:trPr>
          <w:trHeight w:val="252" w:hRule="atLeast"/>
        </w:trPr>
        <w:tc>
          <w:tcPr>
            <w:tcW w:w="22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82" w:right="120"/>
              <w:rPr>
                <w:rFonts w:ascii="Arial" w:cs="Arial" w:eastAsia="Times New Roman" w:hAnsi="Arial"/>
                <w:sz w:val="24"/>
                <w:szCs w:val="24"/>
                <w:lang w:eastAsia="es-ES"/>
              </w:rPr>
            </w:pPr>
            <w:r>
              <w:rPr>
                <w:rFonts w:ascii="Arial" w:cs="Arial" w:eastAsia="Times New Roman" w:hAnsi="Arial"/>
                <w:sz w:val="24"/>
                <w:szCs w:val="24"/>
                <w:lang w:eastAsia="es-ES"/>
              </w:rPr>
              <w:t>Lugar de residencia</w:t>
            </w:r>
          </w:p>
        </w:tc>
        <w:tc>
          <w:tcPr>
            <w:tcW w:w="1625" w:type="dxa"/>
            <w:tcBorders>
              <w:top w:val="single" w:sz="4" w:space="0" w:color="000000"/>
              <w:left w:val="nil"/>
              <w:bottom w:val="single" w:sz="4" w:space="0" w:color="000000"/>
              <w:right w:val="single" w:sz="4" w:space="0" w:color="000000"/>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Cualitativa nominal</w:t>
            </w:r>
          </w:p>
        </w:tc>
        <w:tc>
          <w:tcPr>
            <w:tcW w:w="1688" w:type="dxa"/>
            <w:tcBorders>
              <w:top w:val="single" w:sz="4" w:space="0" w:color="000000"/>
              <w:left w:val="nil"/>
              <w:bottom w:val="single" w:sz="4" w:space="0" w:color="000000"/>
              <w:right w:val="single" w:sz="4" w:space="0" w:color="000000"/>
            </w:tcBorders>
          </w:tcPr>
          <w:p>
            <w:pPr>
              <w:pStyle w:val="style0"/>
              <w:spacing w:after="0" w:lineRule="auto" w:line="360"/>
              <w:ind w:left="182"/>
              <w:jc w:val="both"/>
              <w:rPr>
                <w:rFonts w:ascii="Arial" w:cs="Arial" w:eastAsia="Times New Roman" w:hAnsi="Arial"/>
                <w:sz w:val="24"/>
                <w:szCs w:val="24"/>
                <w:lang w:eastAsia="es-ES"/>
              </w:rPr>
            </w:pPr>
            <w:r>
              <w:rPr>
                <w:rFonts w:ascii="Arial" w:cs="Arial" w:eastAsia="Times New Roman" w:hAnsi="Arial"/>
                <w:sz w:val="24"/>
                <w:szCs w:val="24"/>
                <w:lang w:eastAsia="es-ES"/>
              </w:rPr>
              <w:t>Urbano</w:t>
            </w:r>
          </w:p>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Rural </w:t>
            </w:r>
          </w:p>
        </w:tc>
        <w:tc>
          <w:tcPr>
            <w:tcW w:w="3300" w:type="dxa"/>
            <w:tcBorders>
              <w:top w:val="single" w:sz="4" w:space="0" w:color="000000"/>
              <w:left w:val="nil"/>
              <w:bottom w:val="single" w:sz="4" w:space="0" w:color="000000"/>
              <w:right w:val="single" w:sz="4" w:space="0" w:color="000000"/>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Lugar de residencia real, no según el carné de identidad.</w:t>
            </w:r>
          </w:p>
        </w:tc>
      </w:tr>
      <w:tr>
        <w:tblPrEx/>
        <w:trPr>
          <w:trHeight w:val="252" w:hRule="atLeast"/>
        </w:trPr>
        <w:tc>
          <w:tcPr>
            <w:tcW w:w="2212" w:type="dxa"/>
            <w:vMerge w:val="restart"/>
            <w:tcBorders>
              <w:top w:val="nil"/>
              <w:left w:val="single" w:sz="4" w:space="0" w:color="000000"/>
              <w:bottom w:val="single" w:sz="4" w:space="0" w:color="000000"/>
              <w:right w:val="single" w:sz="4" w:space="0" w:color="000000"/>
            </w:tcBorders>
          </w:tcPr>
          <w:p>
            <w:pPr>
              <w:pStyle w:val="style0"/>
              <w:spacing w:after="0" w:lineRule="auto" w:line="360"/>
              <w:ind w:right="-516"/>
              <w:rPr>
                <w:rFonts w:ascii="Arial" w:cs="Arial" w:eastAsia="Times New Roman" w:hAnsi="Arial"/>
                <w:sz w:val="24"/>
                <w:szCs w:val="24"/>
                <w:lang w:eastAsia="es-ES"/>
              </w:rPr>
            </w:pPr>
            <w:r>
              <w:rPr>
                <w:rFonts w:ascii="Arial" w:cs="Arial" w:eastAsia="Times New Roman" w:hAnsi="Arial"/>
                <w:sz w:val="24"/>
                <w:szCs w:val="24"/>
                <w:lang w:eastAsia="es-ES"/>
              </w:rPr>
              <w:t>Causas del ingreso en la UCI</w:t>
            </w:r>
          </w:p>
          <w:p>
            <w:pPr>
              <w:pStyle w:val="style0"/>
              <w:spacing w:after="0" w:lineRule="auto" w:line="360"/>
              <w:ind w:left="-426" w:right="-516"/>
              <w:rPr>
                <w:rFonts w:ascii="Arial" w:cs="Arial" w:eastAsia="Times New Roman" w:hAnsi="Arial"/>
                <w:sz w:val="24"/>
                <w:szCs w:val="24"/>
                <w:lang w:eastAsia="es-ES"/>
              </w:rPr>
            </w:pPr>
            <w:r>
              <w:rPr>
                <w:rFonts w:ascii="Arial" w:cs="Arial" w:eastAsia="Times New Roman" w:hAnsi="Arial"/>
                <w:sz w:val="24"/>
                <w:szCs w:val="24"/>
                <w:lang w:eastAsia="es-ES"/>
              </w:rPr>
              <w:t> </w:t>
            </w:r>
          </w:p>
        </w:tc>
        <w:tc>
          <w:tcPr>
            <w:tcW w:w="1625" w:type="dxa"/>
            <w:vMerge w:val="restart"/>
            <w:tcBorders>
              <w:top w:val="nil"/>
              <w:left w:val="nil"/>
              <w:bottom w:val="single" w:sz="4" w:space="0" w:color="000000"/>
              <w:right w:val="single" w:sz="4" w:space="0" w:color="000000"/>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Cualitativa nominal</w:t>
            </w:r>
          </w:p>
        </w:tc>
        <w:tc>
          <w:tcPr>
            <w:tcW w:w="1688" w:type="dxa"/>
            <w:tcBorders>
              <w:top w:val="single" w:sz="4" w:space="0" w:color="000000"/>
              <w:left w:val="nil"/>
              <w:bottom w:val="single" w:sz="4" w:space="0" w:color="000000"/>
              <w:right w:val="single" w:sz="4" w:space="0" w:color="000000"/>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Relacionadas directamente con el embarazo, el parto o el puerperio</w:t>
            </w:r>
          </w:p>
          <w:p>
            <w:pPr>
              <w:pStyle w:val="style0"/>
              <w:spacing w:after="0" w:lineRule="auto" w:line="360"/>
              <w:ind w:right="-516"/>
              <w:jc w:val="both"/>
              <w:rPr>
                <w:rFonts w:ascii="Arial" w:cs="Arial" w:eastAsia="Times New Roman" w:hAnsi="Arial"/>
                <w:sz w:val="24"/>
                <w:szCs w:val="24"/>
                <w:lang w:eastAsia="es-ES"/>
              </w:rPr>
            </w:pPr>
          </w:p>
        </w:tc>
        <w:tc>
          <w:tcPr>
            <w:tcW w:w="3300" w:type="dxa"/>
            <w:tcBorders>
              <w:top w:val="single" w:sz="4" w:space="0" w:color="000000"/>
              <w:left w:val="nil"/>
              <w:bottom w:val="single" w:sz="4" w:space="0" w:color="000000"/>
              <w:right w:val="single" w:sz="4" w:space="0" w:color="000000"/>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Cuando la entidad que motivó el ingreso era una consecuencia directa de los mismos.</w:t>
            </w:r>
          </w:p>
        </w:tc>
      </w:tr>
      <w:tr>
        <w:tblPrEx/>
        <w:trPr>
          <w:trHeight w:val="252" w:hRule="atLeast"/>
        </w:trPr>
        <w:tc>
          <w:tcPr>
            <w:tcW w:w="2212" w:type="dxa"/>
            <w:vMerge w:val="continue"/>
            <w:tcBorders>
              <w:top w:val="nil"/>
              <w:left w:val="single" w:sz="4" w:space="0" w:color="000000"/>
              <w:bottom w:val="single" w:sz="4" w:space="0" w:color="000000"/>
              <w:right w:val="single" w:sz="4" w:space="0" w:color="000000"/>
            </w:tcBorders>
            <w:vAlign w:val="center"/>
          </w:tcPr>
          <w:p>
            <w:pPr>
              <w:pStyle w:val="style0"/>
              <w:spacing w:after="0" w:lineRule="auto" w:line="360"/>
              <w:ind w:left="-426" w:right="-516"/>
              <w:rPr>
                <w:rFonts w:ascii="Arial" w:cs="Arial" w:eastAsia="Times New Roman" w:hAnsi="Arial"/>
                <w:sz w:val="24"/>
                <w:szCs w:val="24"/>
                <w:lang w:eastAsia="es-ES"/>
              </w:rPr>
            </w:pPr>
          </w:p>
        </w:tc>
        <w:tc>
          <w:tcPr>
            <w:tcW w:w="1625" w:type="dxa"/>
            <w:vMerge w:val="continue"/>
            <w:tcBorders>
              <w:top w:val="nil"/>
              <w:left w:val="nil"/>
              <w:bottom w:val="single" w:sz="4" w:space="0" w:color="000000"/>
              <w:right w:val="single" w:sz="4" w:space="0" w:color="000000"/>
            </w:tcBorders>
            <w:vAlign w:val="center"/>
          </w:tcPr>
          <w:p>
            <w:pPr>
              <w:pStyle w:val="style0"/>
              <w:spacing w:after="0" w:lineRule="auto" w:line="360"/>
              <w:ind w:left="-426" w:right="-516"/>
              <w:jc w:val="both"/>
              <w:rPr>
                <w:rFonts w:ascii="Arial" w:cs="Arial" w:eastAsia="Times New Roman" w:hAnsi="Arial"/>
                <w:sz w:val="24"/>
                <w:szCs w:val="24"/>
                <w:lang w:eastAsia="es-ES"/>
              </w:rPr>
            </w:pPr>
          </w:p>
        </w:tc>
        <w:tc>
          <w:tcPr>
            <w:tcW w:w="1688" w:type="dxa"/>
            <w:tcBorders>
              <w:top w:val="single" w:sz="4" w:space="0" w:color="000000"/>
              <w:left w:val="nil"/>
              <w:bottom w:val="single" w:sz="4" w:space="0" w:color="000000"/>
              <w:right w:val="single" w:sz="4" w:space="0" w:color="000000"/>
            </w:tcBorders>
          </w:tcPr>
          <w:p>
            <w:pPr>
              <w:pStyle w:val="style0"/>
              <w:spacing w:after="0" w:lineRule="auto" w:line="360"/>
              <w:ind w:left="29" w:right="32"/>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No relacionadas directamente con el embarazo, el parto o el puerperio: </w:t>
            </w:r>
          </w:p>
          <w:p>
            <w:pPr>
              <w:pStyle w:val="style0"/>
              <w:spacing w:after="0" w:lineRule="auto" w:line="360"/>
              <w:ind w:left="29" w:right="-516"/>
              <w:jc w:val="both"/>
              <w:rPr>
                <w:rFonts w:ascii="Arial" w:cs="Arial" w:eastAsia="Times New Roman" w:hAnsi="Arial"/>
                <w:sz w:val="24"/>
                <w:szCs w:val="24"/>
                <w:lang w:eastAsia="es-ES"/>
              </w:rPr>
            </w:pPr>
          </w:p>
        </w:tc>
        <w:tc>
          <w:tcPr>
            <w:tcW w:w="3300" w:type="dxa"/>
            <w:tcBorders>
              <w:top w:val="single" w:sz="4" w:space="0" w:color="000000"/>
              <w:left w:val="nil"/>
              <w:bottom w:val="single" w:sz="4" w:space="0" w:color="000000"/>
              <w:right w:val="single" w:sz="4" w:space="0" w:color="000000"/>
            </w:tcBorders>
          </w:tcPr>
          <w:p>
            <w:pPr>
              <w:pStyle w:val="style0"/>
              <w:spacing w:after="0" w:lineRule="auto" w:line="360"/>
              <w:ind w:left="29" w:right="69"/>
              <w:jc w:val="both"/>
              <w:rPr>
                <w:rFonts w:ascii="Arial" w:cs="Arial" w:eastAsia="Times New Roman" w:hAnsi="Arial"/>
                <w:sz w:val="24"/>
                <w:szCs w:val="24"/>
                <w:lang w:eastAsia="es-ES"/>
              </w:rPr>
            </w:pPr>
            <w:r>
              <w:rPr>
                <w:rFonts w:ascii="Arial" w:cs="Arial" w:eastAsia="Times New Roman" w:hAnsi="Arial"/>
                <w:sz w:val="24"/>
                <w:szCs w:val="24"/>
                <w:lang w:eastAsia="es-ES"/>
              </w:rPr>
              <w:t>Cuando era una condición, complicación o enfermedad que puede ocurrir independientemente de que la mujer estuviera en el período grávido puerperal.</w:t>
            </w:r>
          </w:p>
        </w:tc>
      </w:tr>
      <w:tr>
        <w:tblPrEx/>
        <w:trPr>
          <w:trHeight w:val="439" w:hRule="atLeast"/>
        </w:trPr>
        <w:tc>
          <w:tcPr>
            <w:tcW w:w="22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40"/>
              <w:rPr>
                <w:rFonts w:ascii="Arial" w:cs="Arial" w:eastAsia="Times New Roman" w:hAnsi="Arial"/>
                <w:sz w:val="24"/>
                <w:szCs w:val="24"/>
                <w:lang w:eastAsia="es-ES"/>
              </w:rPr>
            </w:pPr>
            <w:r>
              <w:rPr>
                <w:rFonts w:ascii="Arial" w:cs="Arial" w:eastAsia="Times New Roman" w:hAnsi="Arial"/>
                <w:sz w:val="24"/>
                <w:szCs w:val="24"/>
                <w:lang w:eastAsia="es-ES"/>
              </w:rPr>
              <w:t>Comorbilidades</w:t>
            </w:r>
          </w:p>
        </w:tc>
        <w:tc>
          <w:tcPr>
            <w:tcW w:w="1625" w:type="dxa"/>
            <w:tcBorders>
              <w:top w:val="single" w:sz="4" w:space="0" w:color="000000"/>
              <w:left w:val="nil"/>
              <w:bottom w:val="single" w:sz="4" w:space="0" w:color="000000"/>
              <w:right w:val="single" w:sz="4" w:space="0" w:color="000000"/>
            </w:tcBorders>
          </w:tcPr>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Cualitativa nominal</w:t>
            </w:r>
          </w:p>
        </w:tc>
        <w:tc>
          <w:tcPr>
            <w:tcW w:w="1688" w:type="dxa"/>
            <w:tcBorders>
              <w:top w:val="single" w:sz="4" w:space="0" w:color="000000"/>
              <w:left w:val="nil"/>
              <w:bottom w:val="single" w:sz="4" w:space="0" w:color="000000"/>
              <w:right w:val="single" w:sz="4" w:space="0" w:color="000000"/>
            </w:tcBorders>
          </w:tcPr>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Escala nominal</w:t>
            </w:r>
          </w:p>
        </w:tc>
        <w:tc>
          <w:tcPr>
            <w:tcW w:w="3300" w:type="dxa"/>
            <w:tcBorders>
              <w:top w:val="single" w:sz="4" w:space="0" w:color="000000"/>
              <w:left w:val="nil"/>
              <w:bottom w:val="single" w:sz="4" w:space="0" w:color="000000"/>
              <w:right w:val="single" w:sz="4" w:space="0" w:color="000000"/>
            </w:tcBorders>
          </w:tcPr>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Enfermedades asociadas al embarazo y no dependientes de este.</w:t>
            </w:r>
          </w:p>
        </w:tc>
      </w:tr>
      <w:tr>
        <w:tblPrEx/>
        <w:trPr>
          <w:trHeight w:val="1671" w:hRule="atLeast"/>
        </w:trPr>
        <w:tc>
          <w:tcPr>
            <w:tcW w:w="22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40"/>
              <w:rPr>
                <w:rFonts w:ascii="Arial" w:cs="Arial" w:eastAsia="Times New Roman" w:hAnsi="Arial"/>
                <w:sz w:val="24"/>
                <w:szCs w:val="24"/>
                <w:lang w:eastAsia="es-ES"/>
              </w:rPr>
            </w:pPr>
            <w:r>
              <w:rPr>
                <w:rFonts w:ascii="Arial" w:cs="Arial" w:eastAsia="Times New Roman" w:hAnsi="Arial"/>
                <w:sz w:val="24"/>
                <w:szCs w:val="24"/>
                <w:lang w:eastAsia="es-ES"/>
              </w:rPr>
              <w:t xml:space="preserve">Factores de riesgo </w:t>
            </w:r>
          </w:p>
        </w:tc>
        <w:tc>
          <w:tcPr>
            <w:tcW w:w="1625" w:type="dxa"/>
            <w:tcBorders>
              <w:top w:val="single" w:sz="4" w:space="0" w:color="000000"/>
              <w:left w:val="nil"/>
              <w:bottom w:val="single" w:sz="4" w:space="0" w:color="000000"/>
              <w:right w:val="single" w:sz="4" w:space="0" w:color="000000"/>
            </w:tcBorders>
          </w:tcPr>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Cualitativa nominal politómica</w:t>
            </w:r>
          </w:p>
        </w:tc>
        <w:tc>
          <w:tcPr>
            <w:tcW w:w="1688" w:type="dxa"/>
            <w:tcBorders>
              <w:top w:val="single" w:sz="4" w:space="0" w:color="000000"/>
              <w:left w:val="nil"/>
              <w:bottom w:val="single" w:sz="4" w:space="0" w:color="000000"/>
              <w:right w:val="single" w:sz="4" w:space="0" w:color="000000"/>
            </w:tcBorders>
          </w:tcPr>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Obesidad</w:t>
            </w:r>
          </w:p>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Tabaquismo</w:t>
            </w:r>
          </w:p>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Alcoholismo</w:t>
            </w:r>
          </w:p>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Nivel educacional</w:t>
            </w:r>
          </w:p>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Estado Civil</w:t>
            </w:r>
          </w:p>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Otros</w:t>
            </w:r>
          </w:p>
        </w:tc>
        <w:tc>
          <w:tcPr>
            <w:tcW w:w="3300" w:type="dxa"/>
            <w:tcBorders>
              <w:top w:val="single" w:sz="4" w:space="0" w:color="000000"/>
              <w:left w:val="nil"/>
              <w:bottom w:val="single" w:sz="4" w:space="0" w:color="000000"/>
              <w:right w:val="single" w:sz="4" w:space="0" w:color="000000"/>
            </w:tcBorders>
          </w:tcPr>
          <w:p>
            <w:pPr>
              <w:pStyle w:val="style0"/>
              <w:spacing w:after="0" w:lineRule="auto" w:line="360"/>
              <w:ind w:left="40"/>
              <w:jc w:val="both"/>
              <w:rPr>
                <w:rFonts w:ascii="Arial" w:cs="Arial" w:eastAsia="Times New Roman" w:hAnsi="Arial"/>
                <w:sz w:val="24"/>
                <w:szCs w:val="24"/>
                <w:lang w:eastAsia="es-ES"/>
              </w:rPr>
            </w:pPr>
            <w:r>
              <w:rPr>
                <w:rFonts w:ascii="Arial" w:cs="Arial" w:eastAsia="Times New Roman" w:hAnsi="Arial"/>
                <w:sz w:val="24"/>
                <w:szCs w:val="24"/>
                <w:lang w:eastAsia="es-ES"/>
              </w:rPr>
              <w:t> </w:t>
            </w:r>
          </w:p>
        </w:tc>
      </w:tr>
    </w:tbl>
    <w:p>
      <w:pPr>
        <w:pStyle w:val="style0"/>
        <w:spacing w:after="0" w:lineRule="auto" w:line="360"/>
        <w:ind w:left="-426" w:right="-516"/>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 </w:t>
      </w:r>
    </w:p>
    <w:p>
      <w:pPr>
        <w:pStyle w:val="style0"/>
        <w:spacing w:after="0" w:lineRule="auto" w:line="360"/>
        <w:ind w:left="-426" w:right="-516" w:hanging="360"/>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     </w:t>
      </w:r>
      <w:r>
        <w:rPr>
          <w:rFonts w:ascii="Arial" w:cs="Arial" w:eastAsia="Times New Roman" w:hAnsi="Arial"/>
          <w:b/>
          <w:bCs/>
          <w:sz w:val="24"/>
          <w:szCs w:val="24"/>
          <w:lang w:eastAsia="es-ES"/>
        </w:rPr>
        <w:t xml:space="preserve">Procesamiento, análisis de la información y técnicas </w:t>
      </w:r>
      <w:r>
        <w:rPr>
          <w:rFonts w:ascii="Arial" w:cs="Arial" w:eastAsia="Times New Roman" w:hAnsi="Arial"/>
          <w:b/>
          <w:bCs/>
          <w:sz w:val="24"/>
          <w:szCs w:val="24"/>
          <w:lang w:val="es-MX" w:eastAsia="es-ES"/>
        </w:rPr>
        <w:t>empleadas</w:t>
      </w:r>
      <w:r>
        <w:rPr>
          <w:rFonts w:ascii="Arial" w:cs="Arial" w:eastAsia="Times New Roman" w:hAnsi="Arial"/>
          <w:b/>
          <w:bCs/>
          <w:sz w:val="24"/>
          <w:szCs w:val="24"/>
          <w:lang w:eastAsia="es-ES"/>
        </w:rPr>
        <w:t>.</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Para el procesamiento de la información se confeccionó una base de datos en MICROSOFT EXCEL. Los datos obtenidos se procesaron mediante el empleo de frecuencia absoluta y relativa (porcentaje). </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b/>
          <w:bCs/>
          <w:sz w:val="24"/>
          <w:szCs w:val="24"/>
          <w:lang w:eastAsia="es-ES"/>
        </w:rPr>
        <w:t xml:space="preserve">Aspectos éticos: </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La presente investigación se basó en los principios generales establecidos en los documentos adoptados por la comunidad internacional en relación con las investigaciones biomédicas en sujetos humanos, establecidos en la Declaración de Helsinki con actualización de Edimburgo, Escocia, octubre 2000 y Tokio 2004. El aval del comité de ética de las investigaciones y del Consejo Científico del Hospital General Universitario Vladimir Ilich Lenin. (Anexo </w:t>
      </w:r>
      <w:r>
        <w:rPr>
          <w:rFonts w:ascii="Arial" w:cs="Arial" w:eastAsia="Times New Roman" w:hAnsi="Arial"/>
          <w:sz w:val="24"/>
          <w:szCs w:val="24"/>
          <w:lang w:val="es-MX" w:eastAsia="es-ES"/>
        </w:rPr>
        <w:t>1</w:t>
      </w:r>
      <w:r>
        <w:rPr>
          <w:rFonts w:ascii="Arial" w:cs="Arial" w:eastAsia="Times New Roman" w:hAnsi="Arial"/>
          <w:sz w:val="24"/>
          <w:szCs w:val="24"/>
          <w:lang w:eastAsia="es-ES"/>
        </w:rPr>
        <w:t xml:space="preserve"> y </w:t>
      </w:r>
      <w:r>
        <w:rPr>
          <w:rFonts w:ascii="Arial" w:cs="Arial" w:eastAsia="Times New Roman" w:hAnsi="Arial"/>
          <w:sz w:val="24"/>
          <w:szCs w:val="24"/>
          <w:lang w:val="es-MX" w:eastAsia="es-ES"/>
        </w:rPr>
        <w:t>2</w:t>
      </w:r>
      <w:r>
        <w:rPr>
          <w:rFonts w:ascii="Arial" w:cs="Arial" w:eastAsia="Times New Roman" w:hAnsi="Arial"/>
          <w:sz w:val="24"/>
          <w:szCs w:val="24"/>
          <w:lang w:eastAsia="es-ES"/>
        </w:rPr>
        <w:t>).</w:t>
      </w:r>
    </w:p>
    <w:p>
      <w:pPr>
        <w:pStyle w:val="style0"/>
        <w:spacing w:after="0" w:lineRule="auto" w:line="360"/>
        <w:ind w:left="-426" w:right="-516"/>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AN</w:t>
      </w:r>
      <w:r>
        <w:rPr>
          <w:rFonts w:ascii="Arial" w:cs="Arial" w:eastAsia="Times New Roman" w:hAnsi="Arial"/>
          <w:b/>
          <w:bCs/>
          <w:sz w:val="24"/>
          <w:szCs w:val="24"/>
          <w:lang w:eastAsia="es-ES"/>
        </w:rPr>
        <w:t>Á</w:t>
      </w:r>
      <w:r>
        <w:rPr>
          <w:rFonts w:ascii="Arial" w:cs="Arial" w:eastAsia="Times New Roman" w:hAnsi="Arial"/>
          <w:b/>
          <w:bCs/>
          <w:sz w:val="24"/>
          <w:szCs w:val="24"/>
          <w:lang w:eastAsia="es-ES"/>
        </w:rPr>
        <w:t>LISIS Y DISCUSI</w:t>
      </w:r>
      <w:r>
        <w:rPr>
          <w:rFonts w:ascii="Arial" w:cs="Arial" w:eastAsia="Times New Roman" w:hAnsi="Arial"/>
          <w:b/>
          <w:bCs/>
          <w:sz w:val="24"/>
          <w:szCs w:val="24"/>
          <w:lang w:eastAsia="es-ES"/>
        </w:rPr>
        <w:t>Ó</w:t>
      </w:r>
      <w:r>
        <w:rPr>
          <w:rFonts w:ascii="Arial" w:cs="Arial" w:eastAsia="Times New Roman" w:hAnsi="Arial"/>
          <w:b/>
          <w:bCs/>
          <w:sz w:val="24"/>
          <w:szCs w:val="24"/>
          <w:lang w:eastAsia="es-ES"/>
        </w:rPr>
        <w:t xml:space="preserve">N DE LOS </w:t>
      </w:r>
      <w:r>
        <w:rPr>
          <w:rFonts w:ascii="Arial" w:cs="Arial" w:eastAsia="Times New Roman" w:hAnsi="Arial"/>
          <w:b/>
          <w:bCs/>
          <w:sz w:val="24"/>
          <w:szCs w:val="24"/>
          <w:lang w:eastAsia="es-ES"/>
        </w:rPr>
        <w:t xml:space="preserve">RESULTADOS </w:t>
      </w:r>
    </w:p>
    <w:p>
      <w:pPr>
        <w:pStyle w:val="style0"/>
        <w:spacing w:after="0" w:lineRule="auto" w:line="360"/>
        <w:ind w:left="-426" w:right="-516"/>
        <w:jc w:val="both"/>
        <w:outlineLvl w:val="4"/>
        <w:rPr>
          <w:rFonts w:ascii="Arial" w:cs="Arial" w:eastAsia="Times New Roman" w:hAnsi="Arial"/>
          <w:sz w:val="24"/>
          <w:szCs w:val="24"/>
          <w:lang w:eastAsia="es-ES"/>
        </w:rPr>
      </w:pPr>
      <w:r>
        <w:rPr>
          <w:rFonts w:ascii="Arial" w:cs="Arial" w:eastAsia="Times New Roman" w:hAnsi="Arial"/>
          <w:sz w:val="24"/>
          <w:szCs w:val="24"/>
          <w:lang w:eastAsia="es-ES"/>
        </w:rPr>
        <w:t xml:space="preserve">El ingreso en las unidades de cuidados intensivos (UCI), es considerado un marcador de morbilidad materna extremadamente grave y constituye un importante instrumento para la reducción de la morbilidad y mortalidad, en el manejo de las pacientes obstétricas complicadas. </w:t>
      </w:r>
    </w:p>
    <w:p>
      <w:pPr>
        <w:pStyle w:val="style0"/>
        <w:spacing w:after="0" w:lineRule="auto" w:line="360"/>
        <w:ind w:left="-426" w:right="-516"/>
        <w:jc w:val="both"/>
        <w:outlineLvl w:val="4"/>
        <w:rPr>
          <w:rFonts w:ascii="Arial" w:cs="Arial" w:eastAsia="Times New Roman" w:hAnsi="Arial"/>
          <w:sz w:val="24"/>
          <w:szCs w:val="24"/>
          <w:lang w:eastAsia="es-ES"/>
        </w:rPr>
      </w:pPr>
      <w:r>
        <w:rPr>
          <w:rFonts w:ascii="Arial" w:cs="Arial" w:eastAsia="Times New Roman" w:hAnsi="Arial"/>
          <w:sz w:val="24"/>
          <w:szCs w:val="24"/>
          <w:lang w:eastAsia="es-ES"/>
        </w:rPr>
        <w:t>Con plena conciencia de lo anterior, en Cuba se implementaron una serie de acciones para la reducción de la mortalidad materna, a partir de 1959, que incluyó la generalización de las terapias intensivas a todo el país y el reforzamiento humano y material de las mismas.</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En la literatura revisada se plantea que el embarazo no es un estado fisiológico, pero tampoco lo es patológico, resulta sin dudas un tercer estado, donde la mujer sufre una serie de cambios adaptativos que la prepara para la procreación, en uno de los actos más sublimes de la naturaleza. </w:t>
      </w:r>
      <w:r>
        <w:rPr>
          <w:rFonts w:ascii="Arial" w:cs="Arial" w:eastAsia="Times New Roman" w:hAnsi="Arial"/>
          <w:sz w:val="24"/>
          <w:szCs w:val="24"/>
          <w:vertAlign w:val="superscript"/>
          <w:lang w:eastAsia="es-ES"/>
        </w:rPr>
        <w:t>14</w:t>
      </w:r>
      <w:r>
        <w:rPr>
          <w:rFonts w:ascii="Arial" w:cs="Arial" w:eastAsia="Times New Roman" w:hAnsi="Arial"/>
          <w:sz w:val="24"/>
          <w:szCs w:val="24"/>
          <w:vertAlign w:val="superscript"/>
          <w:lang w:eastAsia="es-ES"/>
        </w:rPr>
        <w:t xml:space="preserve">  </w:t>
      </w:r>
    </w:p>
    <w:p>
      <w:pPr>
        <w:pStyle w:val="style0"/>
        <w:spacing w:after="0" w:lineRule="auto" w:line="360"/>
        <w:ind w:left="-426" w:right="-516"/>
        <w:jc w:val="both"/>
        <w:outlineLvl w:val="4"/>
        <w:rPr>
          <w:rFonts w:ascii="Arial" w:cs="Arial" w:eastAsia="Times New Roman" w:hAnsi="Arial"/>
          <w:sz w:val="24"/>
          <w:szCs w:val="24"/>
          <w:lang w:eastAsia="es-ES"/>
        </w:rPr>
      </w:pPr>
      <w:r>
        <w:rPr>
          <w:rFonts w:ascii="Arial" w:cs="Arial" w:eastAsia="Times New Roman" w:hAnsi="Arial"/>
          <w:sz w:val="24"/>
          <w:szCs w:val="24"/>
          <w:lang w:eastAsia="es-ES"/>
        </w:rPr>
        <w:t xml:space="preserve">El ingreso de maternas críticas ha aumentado en las Unidades de Atención al Grave, pues no hay dudas de que la monitorización constante y el empleo de modernas </w:t>
      </w:r>
      <w:r>
        <w:rPr>
          <w:rFonts w:ascii="Arial" w:cs="Arial" w:eastAsia="Times New Roman" w:hAnsi="Arial"/>
          <w:sz w:val="24"/>
          <w:szCs w:val="24"/>
          <w:lang w:eastAsia="es-ES"/>
        </w:rPr>
        <w:t>técnicas diagnósticas y terapéuticas, contribuyen a la reducción de las complicaciones, incluida la posibilidad de muerte.</w:t>
      </w:r>
      <w:r>
        <w:rPr>
          <w:rFonts w:ascii="Arial" w:cs="Arial" w:eastAsia="Times New Roman" w:hAnsi="Arial"/>
          <w:sz w:val="24"/>
          <w:szCs w:val="24"/>
          <w:vertAlign w:val="superscript"/>
          <w:lang w:eastAsia="es-ES"/>
        </w:rPr>
        <w:t xml:space="preserve"> 1</w:t>
      </w:r>
      <w:r>
        <w:rPr>
          <w:rFonts w:ascii="Arial" w:cs="Arial" w:eastAsia="Times New Roman" w:hAnsi="Arial"/>
          <w:sz w:val="24"/>
          <w:szCs w:val="24"/>
          <w:vertAlign w:val="superscript"/>
          <w:lang w:eastAsia="es-ES"/>
        </w:rPr>
        <w:t>2</w:t>
      </w:r>
      <w:r>
        <w:rPr>
          <w:rFonts w:ascii="Arial" w:cs="Arial" w:eastAsia="Times New Roman" w:hAnsi="Arial"/>
          <w:sz w:val="24"/>
          <w:szCs w:val="24"/>
          <w:vertAlign w:val="superscript"/>
          <w:lang w:eastAsia="es-ES"/>
        </w:rPr>
        <w:t xml:space="preserve">  </w:t>
      </w:r>
    </w:p>
    <w:p>
      <w:pPr>
        <w:pStyle w:val="style0"/>
        <w:spacing w:after="0" w:lineRule="auto" w:line="360"/>
        <w:ind w:left="-426" w:right="-516"/>
        <w:jc w:val="both"/>
        <w:outlineLvl w:val="3"/>
        <w:rPr>
          <w:rFonts w:ascii="Arial" w:cs="Arial" w:eastAsia="Times New Roman" w:hAnsi="Arial"/>
          <w:sz w:val="24"/>
          <w:szCs w:val="24"/>
          <w:lang w:eastAsia="es-ES"/>
        </w:rPr>
      </w:pPr>
      <w:r>
        <w:rPr>
          <w:rFonts w:ascii="Arial" w:cs="Arial" w:eastAsia="Times New Roman" w:hAnsi="Arial"/>
          <w:sz w:val="24"/>
          <w:szCs w:val="24"/>
          <w:lang w:eastAsia="es-ES"/>
        </w:rPr>
        <w:t>La primera variable estudiada en nuestro trabajo es la edad, que comprende cinco grupos, desde los 13 hasta los 45 años como se aprecia en la tabla 1, donde se recogen el número de casos que ingresaron en el servicio y el estado al egreso.</w:t>
      </w:r>
    </w:p>
    <w:p>
      <w:pPr>
        <w:pStyle w:val="style0"/>
        <w:spacing w:after="0" w:lineRule="auto" w:line="360"/>
        <w:ind w:left="-426" w:right="-516"/>
        <w:jc w:val="both"/>
        <w:outlineLvl w:val="4"/>
        <w:rPr>
          <w:rFonts w:ascii="Arial" w:cs="Arial" w:eastAsia="Times New Roman" w:hAnsi="Arial"/>
          <w:sz w:val="24"/>
          <w:szCs w:val="24"/>
          <w:lang w:eastAsia="es-ES"/>
        </w:rPr>
      </w:pPr>
      <w:r>
        <w:rPr>
          <w:rFonts w:ascii="Arial" w:cs="Arial" w:hAnsi="Arial"/>
          <w:color w:val="000000"/>
          <w:sz w:val="24"/>
          <w:szCs w:val="24"/>
        </w:rPr>
        <w:t xml:space="preserve">Llama la atención el predominio de los casos en el grupo considerado por el </w:t>
      </w:r>
      <w:r>
        <w:rPr>
          <w:rFonts w:ascii="Arial" w:cs="Arial" w:hAnsi="Arial"/>
          <w:iCs/>
          <w:color w:val="000000"/>
          <w:sz w:val="24"/>
          <w:szCs w:val="24"/>
        </w:rPr>
        <w:t>Programa Nacional Materno Infantil</w:t>
      </w:r>
      <w:r>
        <w:rPr>
          <w:rFonts w:ascii="Arial" w:cs="Arial" w:hAnsi="Arial"/>
          <w:i/>
          <w:iCs/>
          <w:color w:val="000000"/>
          <w:sz w:val="24"/>
          <w:szCs w:val="24"/>
        </w:rPr>
        <w:t xml:space="preserve"> </w:t>
      </w:r>
      <w:r>
        <w:rPr>
          <w:rFonts w:ascii="Arial" w:cs="Arial" w:hAnsi="Arial"/>
          <w:color w:val="000000"/>
          <w:sz w:val="24"/>
          <w:szCs w:val="24"/>
        </w:rPr>
        <w:t>como el más seguro en cuanto al resultado para la madre y el feto, pero pudiera guardar relación con la elevada tasa de fecundidad en este grupo de población respecto al resto.</w:t>
      </w:r>
      <w:r>
        <w:rPr>
          <w:rFonts w:ascii="Arial" w:cs="Arial" w:eastAsia="Times New Roman" w:hAnsi="Arial"/>
          <w:sz w:val="24"/>
          <w:szCs w:val="24"/>
          <w:vertAlign w:val="superscript"/>
          <w:lang w:eastAsia="es-ES"/>
        </w:rPr>
        <w:t xml:space="preserve"> </w:t>
      </w:r>
      <w:r>
        <w:rPr>
          <w:rFonts w:ascii="Arial" w:cs="Arial" w:eastAsia="Times New Roman" w:hAnsi="Arial"/>
          <w:sz w:val="24"/>
          <w:szCs w:val="24"/>
          <w:vertAlign w:val="superscript"/>
          <w:lang w:eastAsia="es-ES"/>
        </w:rPr>
        <w:t>12</w:t>
      </w:r>
      <w:r>
        <w:rPr>
          <w:rFonts w:ascii="Arial" w:cs="Arial" w:eastAsia="Times New Roman" w:hAnsi="Arial"/>
          <w:sz w:val="24"/>
          <w:szCs w:val="24"/>
          <w:vertAlign w:val="superscript"/>
          <w:lang w:eastAsia="es-ES"/>
        </w:rPr>
        <w:t xml:space="preserve">  </w:t>
      </w:r>
    </w:p>
    <w:p>
      <w:pPr>
        <w:pStyle w:val="style0"/>
        <w:spacing w:after="0" w:lineRule="auto" w:line="360"/>
        <w:ind w:left="-426" w:right="-516"/>
        <w:jc w:val="both"/>
        <w:rPr>
          <w:rFonts w:ascii="Arial" w:cs="Arial" w:hAnsi="Arial"/>
          <w:color w:val="000000"/>
          <w:sz w:val="24"/>
          <w:szCs w:val="24"/>
        </w:rPr>
      </w:pPr>
      <w:r>
        <w:rPr>
          <w:rFonts w:ascii="Arial" w:cs="Arial" w:eastAsia="Times New Roman" w:hAnsi="Arial"/>
          <w:sz w:val="24"/>
          <w:szCs w:val="24"/>
          <w:lang w:eastAsia="es-ES"/>
        </w:rPr>
        <w:t xml:space="preserve">Los resultados del estudio en cuanto a los grupos de edad son similares a los descritos </w:t>
      </w:r>
      <w:r>
        <w:rPr>
          <w:rFonts w:ascii="Arial" w:cs="Arial" w:hAnsi="Arial"/>
          <w:color w:val="000000"/>
          <w:sz w:val="24"/>
          <w:szCs w:val="24"/>
        </w:rPr>
        <w:t xml:space="preserve">por otros autores </w:t>
      </w:r>
      <w:r>
        <w:rPr>
          <w:rFonts w:ascii="Arial" w:cs="Arial" w:hAnsi="Arial"/>
          <w:color w:val="000000"/>
          <w:sz w:val="24"/>
          <w:szCs w:val="24"/>
          <w:vertAlign w:val="superscript"/>
        </w:rPr>
        <w:t>12</w:t>
      </w:r>
      <w:r>
        <w:rPr>
          <w:rFonts w:ascii="Arial" w:cs="Arial" w:hAnsi="Arial"/>
          <w:color w:val="000000"/>
          <w:sz w:val="24"/>
          <w:szCs w:val="24"/>
        </w:rPr>
        <w:t xml:space="preserve">. En un estudio realizado en Cuba por Rodríguez Muñoz y col. </w:t>
      </w:r>
      <w:r>
        <w:rPr>
          <w:rFonts w:ascii="Arial" w:cs="Arial" w:hAnsi="Arial"/>
          <w:color w:val="000000"/>
          <w:sz w:val="24"/>
          <w:szCs w:val="24"/>
          <w:vertAlign w:val="superscript"/>
        </w:rPr>
        <w:t>69</w:t>
      </w:r>
      <w:r>
        <w:rPr>
          <w:rFonts w:ascii="Arial" w:cs="Arial" w:hAnsi="Arial"/>
          <w:color w:val="000000"/>
          <w:sz w:val="24"/>
          <w:szCs w:val="24"/>
        </w:rPr>
        <w:t xml:space="preserve"> se reportó un 45</w:t>
      </w:r>
      <w:r>
        <w:rPr>
          <w:rFonts w:ascii="Arial" w:cs="Arial" w:hAnsi="Arial"/>
          <w:color w:val="000000"/>
          <w:sz w:val="24"/>
          <w:szCs w:val="24"/>
        </w:rPr>
        <w:t xml:space="preserve"> </w:t>
      </w:r>
      <w:r>
        <w:rPr>
          <w:rFonts w:ascii="Arial" w:cs="Arial" w:hAnsi="Arial"/>
          <w:color w:val="000000"/>
          <w:sz w:val="24"/>
          <w:szCs w:val="24"/>
        </w:rPr>
        <w:t xml:space="preserve">% de las pacientes ingresadas con edades comprendidas entre 20 y 35 años aportando estas la mayor letalidad al estudio. </w:t>
      </w:r>
    </w:p>
    <w:p>
      <w:pPr>
        <w:pStyle w:val="style0"/>
        <w:spacing w:after="0" w:lineRule="auto" w:line="360"/>
        <w:ind w:left="-426" w:right="-516"/>
        <w:jc w:val="both"/>
        <w:outlineLvl w:val="3"/>
        <w:rPr>
          <w:rFonts w:ascii="Arial" w:cs="Arial" w:eastAsia="Calibri" w:hAnsi="Arial"/>
          <w:bCs/>
          <w:sz w:val="24"/>
          <w:szCs w:val="24"/>
          <w:lang w:eastAsia="es-ES"/>
        </w:rPr>
      </w:pPr>
      <w:r>
        <w:rPr>
          <w:rFonts w:ascii="Arial" w:cs="Arial" w:eastAsia="Calibri" w:hAnsi="Arial"/>
          <w:bCs/>
          <w:sz w:val="24"/>
          <w:szCs w:val="24"/>
          <w:lang w:eastAsia="es-ES"/>
        </w:rPr>
        <w:t>Tabla 1: Distribución según grupos de edad y su estado al egreso.</w:t>
      </w:r>
      <w:r>
        <w:rPr>
          <w:rFonts w:ascii="Arial" w:cs="Arial" w:eastAsia="Calibri" w:hAnsi="Arial"/>
          <w:sz w:val="24"/>
          <w:szCs w:val="24"/>
          <w:lang w:eastAsia="es-ES"/>
        </w:rPr>
        <w:t xml:space="preserve"> </w:t>
      </w:r>
    </w:p>
    <w:tbl>
      <w:tblPr>
        <w:tblW w:w="8261" w:type="dxa"/>
        <w:tblInd w:w="70" w:type="dxa"/>
        <w:tblLayout w:type="fixed"/>
        <w:tblCellMar>
          <w:left w:w="70" w:type="dxa"/>
          <w:right w:w="70" w:type="dxa"/>
        </w:tblCellMar>
        <w:tblLook w:val="04A0" w:firstRow="1" w:lastRow="0" w:firstColumn="1" w:lastColumn="0" w:noHBand="0" w:noVBand="1"/>
      </w:tblPr>
      <w:tblGrid>
        <w:gridCol w:w="1334"/>
        <w:gridCol w:w="1247"/>
        <w:gridCol w:w="1150"/>
        <w:gridCol w:w="1505"/>
        <w:gridCol w:w="1725"/>
        <w:gridCol w:w="1300"/>
      </w:tblGrid>
      <w:tr>
        <w:trPr>
          <w:trHeight w:val="300" w:hRule="atLeast"/>
        </w:trPr>
        <w:tc>
          <w:tcPr>
            <w:tcW w:w="1334" w:type="dxa"/>
            <w:vMerge w:val="restart"/>
            <w:tcBorders>
              <w:top w:val="single" w:sz="8" w:space="0" w:color="000000"/>
              <w:left w:val="nil"/>
              <w:bottom w:val="single" w:sz="8" w:space="0" w:color="000000"/>
              <w:right w:val="nil"/>
            </w:tcBorders>
            <w:shd w:val="clear" w:color="auto" w:fill="auto"/>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lang w:eastAsia="es-ES"/>
              </w:rPr>
              <w:t>GRUPOS DE EDAD</w:t>
            </w:r>
          </w:p>
        </w:tc>
        <w:tc>
          <w:tcPr>
            <w:tcW w:w="1247" w:type="dxa"/>
            <w:vMerge w:val="restart"/>
            <w:tcBorders>
              <w:top w:val="single" w:sz="8" w:space="0" w:color="000000"/>
              <w:left w:val="nil"/>
              <w:bottom w:val="single" w:sz="8" w:space="0" w:color="000000"/>
              <w:right w:val="nil"/>
            </w:tcBorders>
            <w:shd w:val="clear" w:color="auto" w:fill="auto"/>
          </w:tcPr>
          <w:p>
            <w:pPr>
              <w:pStyle w:val="style0"/>
              <w:spacing w:after="0" w:lineRule="auto" w:line="360"/>
              <w:ind w:right="-516"/>
              <w:jc w:val="center"/>
              <w:rPr>
                <w:rFonts w:ascii="Arial" w:cs="Arial" w:eastAsia="Times New Roman" w:hAnsi="Arial"/>
                <w:sz w:val="24"/>
                <w:szCs w:val="24"/>
                <w:lang w:eastAsia="es-ES"/>
              </w:rPr>
            </w:pPr>
            <w:r>
              <w:rPr>
                <w:rFonts w:ascii="Arial" w:cs="Arial" w:eastAsia="Times New Roman" w:hAnsi="Arial"/>
                <w:sz w:val="24"/>
                <w:szCs w:val="24"/>
                <w:lang w:eastAsia="es-ES"/>
              </w:rPr>
              <w:t>INGRESO</w:t>
            </w:r>
          </w:p>
        </w:tc>
        <w:tc>
          <w:tcPr>
            <w:tcW w:w="5680" w:type="dxa"/>
            <w:gridSpan w:val="4"/>
            <w:tcBorders>
              <w:top w:val="single" w:sz="8" w:space="0" w:color="000000"/>
              <w:left w:val="nil"/>
              <w:bottom w:val="nil"/>
              <w:right w:val="nil"/>
            </w:tcBorders>
            <w:shd w:val="clear" w:color="auto" w:fill="auto"/>
          </w:tcPr>
          <w:p>
            <w:pPr>
              <w:pStyle w:val="style0"/>
              <w:spacing w:after="0" w:lineRule="auto" w:line="360"/>
              <w:ind w:right="-516"/>
              <w:jc w:val="center"/>
              <w:rPr>
                <w:rFonts w:ascii="Arial" w:cs="Arial" w:eastAsia="Times New Roman" w:hAnsi="Arial"/>
                <w:sz w:val="24"/>
                <w:szCs w:val="24"/>
                <w:lang w:eastAsia="es-ES"/>
              </w:rPr>
            </w:pPr>
            <w:r>
              <w:rPr>
                <w:rFonts w:ascii="Arial" w:cs="Arial" w:eastAsia="Times New Roman" w:hAnsi="Arial"/>
                <w:sz w:val="24"/>
                <w:szCs w:val="24"/>
                <w:lang w:eastAsia="es-ES"/>
              </w:rPr>
              <w:t xml:space="preserve">      </w:t>
            </w:r>
            <w:r>
              <w:rPr>
                <w:rFonts w:ascii="Arial" w:cs="Arial" w:eastAsia="Times New Roman" w:hAnsi="Arial"/>
                <w:sz w:val="24"/>
                <w:szCs w:val="24"/>
                <w:lang w:eastAsia="es-ES"/>
              </w:rPr>
              <w:t>ESTADO AL EGRESO</w:t>
            </w:r>
          </w:p>
        </w:tc>
      </w:tr>
      <w:tr>
        <w:tblPrEx/>
        <w:trPr>
          <w:trHeight w:val="615" w:hRule="atLeast"/>
        </w:trPr>
        <w:tc>
          <w:tcPr>
            <w:tcW w:w="1334" w:type="dxa"/>
            <w:vMerge w:val="continue"/>
            <w:tcBorders>
              <w:top w:val="single" w:sz="8" w:space="0" w:color="000000"/>
              <w:left w:val="nil"/>
              <w:bottom w:val="single" w:sz="8" w:space="0" w:color="000000"/>
              <w:right w:val="nil"/>
            </w:tcBorders>
            <w:vAlign w:val="center"/>
          </w:tcPr>
          <w:p>
            <w:pPr>
              <w:pStyle w:val="style0"/>
              <w:spacing w:after="0" w:lineRule="auto" w:line="360"/>
              <w:ind w:right="-516"/>
              <w:jc w:val="both"/>
              <w:rPr>
                <w:rFonts w:ascii="Arial" w:cs="Arial" w:eastAsia="Times New Roman" w:hAnsi="Arial"/>
                <w:sz w:val="24"/>
                <w:szCs w:val="24"/>
                <w:lang w:eastAsia="es-ES"/>
              </w:rPr>
            </w:pPr>
          </w:p>
        </w:tc>
        <w:tc>
          <w:tcPr>
            <w:tcW w:w="1247" w:type="dxa"/>
            <w:vMerge w:val="continue"/>
            <w:tcBorders>
              <w:top w:val="single" w:sz="8" w:space="0" w:color="000000"/>
              <w:left w:val="nil"/>
              <w:bottom w:val="single" w:sz="8" w:space="0" w:color="000000"/>
              <w:right w:val="nil"/>
            </w:tcBorders>
            <w:vAlign w:val="center"/>
          </w:tcPr>
          <w:p>
            <w:pPr>
              <w:pStyle w:val="style0"/>
              <w:spacing w:after="0" w:lineRule="auto" w:line="360"/>
              <w:ind w:right="-516"/>
              <w:jc w:val="center"/>
              <w:rPr>
                <w:rFonts w:ascii="Arial" w:cs="Arial" w:eastAsia="Times New Roman" w:hAnsi="Arial"/>
                <w:sz w:val="24"/>
                <w:szCs w:val="24"/>
                <w:lang w:eastAsia="es-ES"/>
              </w:rPr>
            </w:pPr>
          </w:p>
        </w:tc>
        <w:tc>
          <w:tcPr>
            <w:tcW w:w="1150" w:type="dxa"/>
            <w:tcBorders>
              <w:top w:val="nil"/>
              <w:left w:val="nil"/>
              <w:bottom w:val="single" w:sz="8" w:space="0" w:color="000000"/>
              <w:right w:val="nil"/>
            </w:tcBorders>
            <w:shd w:val="clear" w:color="auto" w:fill="auto"/>
          </w:tcPr>
          <w:p>
            <w:pPr>
              <w:pStyle w:val="style0"/>
              <w:spacing w:after="0" w:lineRule="auto" w:line="360"/>
              <w:ind w:right="-516"/>
              <w:jc w:val="center"/>
              <w:rPr>
                <w:rFonts w:ascii="Arial" w:cs="Arial" w:eastAsia="Times New Roman" w:hAnsi="Arial"/>
                <w:sz w:val="24"/>
                <w:szCs w:val="24"/>
                <w:lang w:eastAsia="es-ES"/>
              </w:rPr>
            </w:pPr>
            <w:r>
              <w:rPr>
                <w:rFonts w:ascii="Arial" w:cs="Arial" w:eastAsia="Times New Roman" w:hAnsi="Arial"/>
                <w:sz w:val="24"/>
                <w:szCs w:val="24"/>
                <w:lang w:eastAsia="es-ES"/>
              </w:rPr>
              <w:t xml:space="preserve">    </w:t>
            </w:r>
            <w:r>
              <w:rPr>
                <w:rFonts w:ascii="Arial" w:cs="Arial" w:eastAsia="Times New Roman" w:hAnsi="Arial"/>
                <w:sz w:val="24"/>
                <w:szCs w:val="24"/>
                <w:lang w:eastAsia="es-ES"/>
              </w:rPr>
              <w:t>VIVAS</w:t>
            </w:r>
          </w:p>
        </w:tc>
        <w:tc>
          <w:tcPr>
            <w:tcW w:w="1505" w:type="dxa"/>
            <w:tcBorders>
              <w:top w:val="nil"/>
              <w:left w:val="nil"/>
              <w:bottom w:val="single" w:sz="8" w:space="0" w:color="000000"/>
              <w:right w:val="nil"/>
            </w:tcBorders>
            <w:shd w:val="clear" w:color="auto" w:fill="auto"/>
          </w:tcPr>
          <w:p>
            <w:pPr>
              <w:pStyle w:val="style0"/>
              <w:spacing w:after="0" w:lineRule="auto" w:line="360"/>
              <w:ind w:right="-516"/>
              <w:jc w:val="center"/>
              <w:rPr>
                <w:rFonts w:ascii="Arial" w:cs="Arial" w:eastAsia="Times New Roman" w:hAnsi="Arial"/>
                <w:sz w:val="24"/>
                <w:szCs w:val="24"/>
                <w:lang w:eastAsia="es-ES"/>
              </w:rPr>
            </w:pPr>
            <w:r>
              <w:rPr>
                <w:rFonts w:ascii="Arial" w:cs="Arial" w:eastAsia="Times New Roman" w:hAnsi="Arial"/>
                <w:sz w:val="24"/>
                <w:szCs w:val="24"/>
                <w:lang w:eastAsia="es-ES"/>
              </w:rPr>
              <w:t>%</w:t>
            </w:r>
          </w:p>
        </w:tc>
        <w:tc>
          <w:tcPr>
            <w:tcW w:w="1725" w:type="dxa"/>
            <w:tcBorders>
              <w:top w:val="nil"/>
              <w:left w:val="nil"/>
              <w:bottom w:val="single" w:sz="8" w:space="0" w:color="000000"/>
              <w:right w:val="nil"/>
            </w:tcBorders>
            <w:shd w:val="clear" w:color="auto" w:fill="auto"/>
          </w:tcPr>
          <w:p>
            <w:pPr>
              <w:pStyle w:val="style0"/>
              <w:spacing w:after="0" w:lineRule="auto" w:line="360"/>
              <w:ind w:right="-516"/>
              <w:jc w:val="center"/>
              <w:rPr>
                <w:rFonts w:ascii="Arial" w:cs="Arial" w:eastAsia="Times New Roman" w:hAnsi="Arial"/>
                <w:sz w:val="24"/>
                <w:szCs w:val="24"/>
                <w:lang w:eastAsia="es-ES"/>
              </w:rPr>
            </w:pPr>
            <w:r>
              <w:rPr>
                <w:rFonts w:ascii="Arial" w:cs="Arial" w:eastAsia="Times New Roman" w:hAnsi="Arial"/>
                <w:sz w:val="24"/>
                <w:szCs w:val="24"/>
                <w:lang w:eastAsia="es-ES"/>
              </w:rPr>
              <w:t>FALLECIDAS</w:t>
            </w:r>
          </w:p>
        </w:tc>
        <w:tc>
          <w:tcPr>
            <w:tcW w:w="1300" w:type="dxa"/>
            <w:tcBorders>
              <w:top w:val="nil"/>
              <w:left w:val="nil"/>
              <w:bottom w:val="single" w:sz="8" w:space="0" w:color="000000"/>
              <w:right w:val="nil"/>
            </w:tcBorders>
            <w:shd w:val="clear" w:color="auto" w:fill="auto"/>
          </w:tcPr>
          <w:p>
            <w:pPr>
              <w:pStyle w:val="style0"/>
              <w:spacing w:after="0" w:lineRule="auto" w:line="360"/>
              <w:ind w:right="-516"/>
              <w:jc w:val="center"/>
              <w:rPr>
                <w:rFonts w:ascii="Arial" w:cs="Arial" w:eastAsia="Times New Roman" w:hAnsi="Arial"/>
                <w:sz w:val="24"/>
                <w:szCs w:val="24"/>
                <w:lang w:eastAsia="es-ES"/>
              </w:rPr>
            </w:pPr>
            <w:r>
              <w:rPr>
                <w:rFonts w:ascii="Arial" w:cs="Arial" w:eastAsia="Times New Roman" w:hAnsi="Arial"/>
                <w:sz w:val="24"/>
                <w:szCs w:val="24"/>
                <w:lang w:eastAsia="es-ES"/>
              </w:rPr>
              <w:t>%</w:t>
            </w:r>
          </w:p>
        </w:tc>
      </w:tr>
      <w:tr>
        <w:tblPrEx/>
        <w:trPr>
          <w:trHeight w:val="300" w:hRule="atLeast"/>
        </w:trPr>
        <w:tc>
          <w:tcPr>
            <w:tcW w:w="1334" w:type="dxa"/>
            <w:tcBorders>
              <w:top w:val="nil"/>
              <w:left w:val="nil"/>
              <w:bottom w:val="nil"/>
              <w:right w:val="nil"/>
            </w:tcBorders>
            <w:shd w:val="clear" w:color="auto" w:fill="auto"/>
          </w:tcPr>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13</w:t>
            </w:r>
            <w:r>
              <w:rPr>
                <w:rFonts w:ascii="Arial" w:cs="Arial" w:eastAsia="Times New Roman" w:hAnsi="Arial"/>
                <w:sz w:val="24"/>
                <w:szCs w:val="24"/>
                <w:lang w:eastAsia="es-ES"/>
              </w:rPr>
              <w:t>-19</w:t>
            </w:r>
          </w:p>
        </w:tc>
        <w:tc>
          <w:tcPr>
            <w:tcW w:w="1247"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5</w:t>
            </w:r>
            <w:r>
              <w:rPr>
                <w:rFonts w:ascii="Arial" w:cs="Arial" w:eastAsia="Times New Roman" w:hAnsi="Arial"/>
                <w:sz w:val="24"/>
                <w:szCs w:val="24"/>
                <w:lang w:eastAsia="es-ES"/>
              </w:rPr>
              <w:t>2</w:t>
            </w:r>
          </w:p>
        </w:tc>
        <w:tc>
          <w:tcPr>
            <w:tcW w:w="115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52</w:t>
            </w:r>
          </w:p>
        </w:tc>
        <w:tc>
          <w:tcPr>
            <w:tcW w:w="1505"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15,34</w:t>
            </w:r>
          </w:p>
        </w:tc>
        <w:tc>
          <w:tcPr>
            <w:tcW w:w="1725"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0</w:t>
            </w:r>
          </w:p>
        </w:tc>
        <w:tc>
          <w:tcPr>
            <w:tcW w:w="130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0,00</w:t>
            </w:r>
          </w:p>
        </w:tc>
      </w:tr>
      <w:tr>
        <w:tblPrEx/>
        <w:trPr>
          <w:trHeight w:val="300" w:hRule="atLeast"/>
        </w:trPr>
        <w:tc>
          <w:tcPr>
            <w:tcW w:w="1334" w:type="dxa"/>
            <w:tcBorders>
              <w:top w:val="nil"/>
              <w:left w:val="nil"/>
              <w:bottom w:val="nil"/>
              <w:right w:val="nil"/>
            </w:tcBorders>
            <w:shd w:val="clear" w:color="auto" w:fill="auto"/>
          </w:tcPr>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20-25</w:t>
            </w:r>
          </w:p>
        </w:tc>
        <w:tc>
          <w:tcPr>
            <w:tcW w:w="1247"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83</w:t>
            </w:r>
          </w:p>
        </w:tc>
        <w:tc>
          <w:tcPr>
            <w:tcW w:w="115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80</w:t>
            </w:r>
          </w:p>
        </w:tc>
        <w:tc>
          <w:tcPr>
            <w:tcW w:w="1505"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23,59</w:t>
            </w:r>
          </w:p>
        </w:tc>
        <w:tc>
          <w:tcPr>
            <w:tcW w:w="1725"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3</w:t>
            </w:r>
          </w:p>
        </w:tc>
        <w:tc>
          <w:tcPr>
            <w:tcW w:w="130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0,91</w:t>
            </w:r>
          </w:p>
        </w:tc>
      </w:tr>
      <w:tr>
        <w:tblPrEx/>
        <w:trPr>
          <w:trHeight w:val="300" w:hRule="atLeast"/>
        </w:trPr>
        <w:tc>
          <w:tcPr>
            <w:tcW w:w="1334" w:type="dxa"/>
            <w:tcBorders>
              <w:top w:val="nil"/>
              <w:left w:val="nil"/>
              <w:bottom w:val="nil"/>
              <w:right w:val="nil"/>
            </w:tcBorders>
            <w:shd w:val="clear" w:color="auto" w:fill="auto"/>
          </w:tcPr>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26-31</w:t>
            </w:r>
          </w:p>
        </w:tc>
        <w:tc>
          <w:tcPr>
            <w:tcW w:w="1247"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86</w:t>
            </w:r>
          </w:p>
        </w:tc>
        <w:tc>
          <w:tcPr>
            <w:tcW w:w="115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85</w:t>
            </w:r>
          </w:p>
        </w:tc>
        <w:tc>
          <w:tcPr>
            <w:tcW w:w="1505"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25,07</w:t>
            </w:r>
          </w:p>
        </w:tc>
        <w:tc>
          <w:tcPr>
            <w:tcW w:w="1725"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1</w:t>
            </w:r>
          </w:p>
        </w:tc>
        <w:tc>
          <w:tcPr>
            <w:tcW w:w="130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0,2</w:t>
            </w:r>
            <w:r>
              <w:rPr>
                <w:rFonts w:ascii="Arial" w:cs="Arial" w:eastAsia="Times New Roman" w:hAnsi="Arial"/>
                <w:sz w:val="24"/>
                <w:szCs w:val="24"/>
                <w:lang w:eastAsia="es-ES"/>
              </w:rPr>
              <w:t>9</w:t>
            </w:r>
          </w:p>
        </w:tc>
      </w:tr>
      <w:tr>
        <w:tblPrEx/>
        <w:trPr>
          <w:trHeight w:val="300" w:hRule="atLeast"/>
        </w:trPr>
        <w:tc>
          <w:tcPr>
            <w:tcW w:w="1334" w:type="dxa"/>
            <w:tcBorders>
              <w:top w:val="nil"/>
              <w:left w:val="nil"/>
              <w:bottom w:val="nil"/>
              <w:right w:val="nil"/>
            </w:tcBorders>
            <w:shd w:val="clear" w:color="auto" w:fill="auto"/>
          </w:tcPr>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32-37</w:t>
            </w:r>
          </w:p>
        </w:tc>
        <w:tc>
          <w:tcPr>
            <w:tcW w:w="1247"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8</w:t>
            </w:r>
            <w:r>
              <w:rPr>
                <w:rFonts w:ascii="Arial" w:cs="Arial" w:eastAsia="Times New Roman" w:hAnsi="Arial"/>
                <w:sz w:val="24"/>
                <w:szCs w:val="24"/>
                <w:lang w:eastAsia="es-ES"/>
              </w:rPr>
              <w:t>2</w:t>
            </w:r>
          </w:p>
        </w:tc>
        <w:tc>
          <w:tcPr>
            <w:tcW w:w="115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80</w:t>
            </w:r>
          </w:p>
        </w:tc>
        <w:tc>
          <w:tcPr>
            <w:tcW w:w="1505"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23,59</w:t>
            </w:r>
          </w:p>
        </w:tc>
        <w:tc>
          <w:tcPr>
            <w:tcW w:w="1725"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2</w:t>
            </w:r>
          </w:p>
        </w:tc>
        <w:tc>
          <w:tcPr>
            <w:tcW w:w="130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0,58</w:t>
            </w:r>
          </w:p>
        </w:tc>
      </w:tr>
      <w:tr>
        <w:tblPrEx/>
        <w:trPr>
          <w:trHeight w:val="315" w:hRule="atLeast"/>
        </w:trPr>
        <w:tc>
          <w:tcPr>
            <w:tcW w:w="1334" w:type="dxa"/>
            <w:tcBorders>
              <w:top w:val="nil"/>
              <w:left w:val="nil"/>
              <w:bottom w:val="single" w:sz="8" w:space="0" w:color="000000"/>
              <w:right w:val="nil"/>
            </w:tcBorders>
            <w:shd w:val="clear" w:color="auto" w:fill="auto"/>
          </w:tcPr>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38-45</w:t>
            </w:r>
          </w:p>
        </w:tc>
        <w:tc>
          <w:tcPr>
            <w:tcW w:w="1247" w:type="dxa"/>
            <w:tcBorders>
              <w:top w:val="nil"/>
              <w:left w:val="nil"/>
              <w:bottom w:val="single" w:sz="8" w:space="0" w:color="000000"/>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36</w:t>
            </w:r>
          </w:p>
        </w:tc>
        <w:tc>
          <w:tcPr>
            <w:tcW w:w="1150" w:type="dxa"/>
            <w:tcBorders>
              <w:top w:val="nil"/>
              <w:left w:val="nil"/>
              <w:bottom w:val="single" w:sz="8" w:space="0" w:color="000000"/>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34</w:t>
            </w:r>
          </w:p>
        </w:tc>
        <w:tc>
          <w:tcPr>
            <w:tcW w:w="1505" w:type="dxa"/>
            <w:tcBorders>
              <w:top w:val="nil"/>
              <w:left w:val="nil"/>
              <w:bottom w:val="single" w:sz="8" w:space="0" w:color="auto"/>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10</w:t>
            </w:r>
            <w:r>
              <w:rPr>
                <w:rFonts w:ascii="Arial" w:cs="Arial" w:eastAsia="Times New Roman" w:hAnsi="Arial"/>
                <w:sz w:val="24"/>
                <w:szCs w:val="24"/>
                <w:lang w:eastAsia="es-ES"/>
              </w:rPr>
              <w:t>,03</w:t>
            </w:r>
          </w:p>
        </w:tc>
        <w:tc>
          <w:tcPr>
            <w:tcW w:w="1725" w:type="dxa"/>
            <w:tcBorders>
              <w:top w:val="nil"/>
              <w:left w:val="nil"/>
              <w:bottom w:val="single" w:sz="8" w:space="0" w:color="000000"/>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2</w:t>
            </w:r>
          </w:p>
        </w:tc>
        <w:tc>
          <w:tcPr>
            <w:tcW w:w="1300" w:type="dxa"/>
            <w:tcBorders>
              <w:top w:val="nil"/>
              <w:left w:val="nil"/>
              <w:bottom w:val="nil"/>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0,58</w:t>
            </w:r>
          </w:p>
        </w:tc>
      </w:tr>
      <w:tr>
        <w:tblPrEx/>
        <w:trPr>
          <w:trHeight w:val="315" w:hRule="atLeast"/>
        </w:trPr>
        <w:tc>
          <w:tcPr>
            <w:tcW w:w="1334" w:type="dxa"/>
            <w:tcBorders>
              <w:top w:val="nil"/>
              <w:left w:val="nil"/>
              <w:bottom w:val="single" w:sz="8" w:space="0" w:color="000000"/>
              <w:right w:val="nil"/>
            </w:tcBorders>
            <w:shd w:val="clear" w:color="auto" w:fill="auto"/>
          </w:tcPr>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Total</w:t>
            </w:r>
          </w:p>
        </w:tc>
        <w:tc>
          <w:tcPr>
            <w:tcW w:w="1247" w:type="dxa"/>
            <w:tcBorders>
              <w:top w:val="nil"/>
              <w:left w:val="nil"/>
              <w:bottom w:val="single" w:sz="8" w:space="0" w:color="000000"/>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339</w:t>
            </w:r>
          </w:p>
        </w:tc>
        <w:tc>
          <w:tcPr>
            <w:tcW w:w="1150" w:type="dxa"/>
            <w:tcBorders>
              <w:top w:val="nil"/>
              <w:left w:val="nil"/>
              <w:bottom w:val="single" w:sz="8" w:space="0" w:color="000000"/>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331</w:t>
            </w:r>
          </w:p>
        </w:tc>
        <w:tc>
          <w:tcPr>
            <w:tcW w:w="1505" w:type="dxa"/>
            <w:tcBorders>
              <w:top w:val="nil"/>
              <w:left w:val="nil"/>
              <w:bottom w:val="single" w:sz="8" w:space="0" w:color="auto"/>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97,64</w:t>
            </w:r>
          </w:p>
        </w:tc>
        <w:tc>
          <w:tcPr>
            <w:tcW w:w="1725" w:type="dxa"/>
            <w:tcBorders>
              <w:top w:val="nil"/>
              <w:left w:val="nil"/>
              <w:bottom w:val="single" w:sz="8" w:space="0" w:color="000000"/>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8</w:t>
            </w:r>
          </w:p>
        </w:tc>
        <w:tc>
          <w:tcPr>
            <w:tcW w:w="1300" w:type="dxa"/>
            <w:tcBorders>
              <w:top w:val="single" w:sz="8" w:space="0" w:color="auto"/>
              <w:left w:val="nil"/>
              <w:bottom w:val="single" w:sz="8" w:space="0" w:color="auto"/>
              <w:right w:val="nil"/>
            </w:tcBorders>
            <w:shd w:val="clear" w:color="auto" w:fill="auto"/>
          </w:tcPr>
          <w:p>
            <w:pPr>
              <w:pStyle w:val="style0"/>
              <w:spacing w:after="0" w:lineRule="auto" w:line="360"/>
              <w:ind w:left="-426" w:right="-516"/>
              <w:jc w:val="center"/>
              <w:rPr>
                <w:rFonts w:ascii="Arial" w:cs="Arial" w:eastAsia="Times New Roman" w:hAnsi="Arial"/>
                <w:sz w:val="24"/>
                <w:szCs w:val="24"/>
                <w:lang w:eastAsia="es-ES"/>
              </w:rPr>
            </w:pPr>
            <w:r>
              <w:rPr>
                <w:rFonts w:ascii="Arial" w:cs="Arial" w:eastAsia="Times New Roman" w:hAnsi="Arial"/>
                <w:sz w:val="24"/>
                <w:szCs w:val="24"/>
                <w:lang w:eastAsia="es-ES"/>
              </w:rPr>
              <w:t>2</w:t>
            </w:r>
            <w:r>
              <w:rPr>
                <w:rFonts w:ascii="Arial" w:cs="Arial" w:eastAsia="Times New Roman" w:hAnsi="Arial"/>
                <w:sz w:val="24"/>
                <w:szCs w:val="24"/>
                <w:lang w:eastAsia="es-ES"/>
              </w:rPr>
              <w:t>,36</w:t>
            </w:r>
          </w:p>
        </w:tc>
      </w:tr>
    </w:tbl>
    <w:p>
      <w:pPr>
        <w:pStyle w:val="style0"/>
        <w:spacing w:after="0" w:lineRule="auto" w:line="360"/>
        <w:ind w:left="-426" w:right="-516"/>
        <w:jc w:val="both"/>
        <w:rPr>
          <w:rFonts w:ascii="Arial" w:cs="Arial" w:eastAsia="Times New Roman" w:hAnsi="Arial"/>
          <w:sz w:val="24"/>
          <w:szCs w:val="24"/>
          <w:lang w:eastAsia="es-ES"/>
        </w:rPr>
      </w:pP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val="es-MX" w:eastAsia="es-ES"/>
        </w:rPr>
        <w:t>En varias literatura</w:t>
      </w:r>
      <w:r>
        <w:rPr>
          <w:rFonts w:ascii="Arial" w:cs="Arial" w:eastAsia="Times New Roman" w:hAnsi="Arial"/>
          <w:sz w:val="24"/>
          <w:szCs w:val="24"/>
          <w:lang w:eastAsia="es-ES"/>
        </w:rPr>
        <w:t>s se señala que la Morbilidad Materna Extremadamente Grave es más frecuente en los extremos de la vida lo cual coincide con lo encontrado en lo referente a la edad mayor de 30 años a nuestro estudio.</w:t>
      </w:r>
      <w:r>
        <w:rPr>
          <w:rFonts w:ascii="Arial" w:cs="Arial" w:eastAsia="Times New Roman" w:hAnsi="Arial"/>
          <w:sz w:val="24"/>
          <w:szCs w:val="24"/>
          <w:vertAlign w:val="superscript"/>
          <w:lang w:eastAsia="es-ES"/>
        </w:rPr>
        <w:t>12</w:t>
      </w:r>
      <w:r>
        <w:rPr>
          <w:rFonts w:ascii="Arial" w:cs="Arial" w:eastAsia="Times New Roman" w:hAnsi="Arial"/>
          <w:sz w:val="24"/>
          <w:szCs w:val="24"/>
          <w:vertAlign w:val="superscript"/>
          <w:lang w:eastAsia="es-ES"/>
        </w:rPr>
        <w:t xml:space="preserve"> </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a pesar   de que la muestra de nuestra</w:t>
      </w:r>
      <w:r>
        <w:rPr>
          <w:rFonts w:ascii="Arial" w:cs="Arial" w:eastAsia="Times New Roman" w:hAnsi="Arial"/>
          <w:sz w:val="24"/>
          <w:szCs w:val="24"/>
          <w:lang w:val="es-MX" w:eastAsia="es-ES"/>
        </w:rPr>
        <w:t xml:space="preserve"> investigación</w:t>
      </w:r>
      <w:r>
        <w:rPr>
          <w:rFonts w:ascii="Arial" w:cs="Arial" w:eastAsia="Times New Roman" w:hAnsi="Arial"/>
          <w:sz w:val="24"/>
          <w:szCs w:val="24"/>
          <w:lang w:eastAsia="es-ES"/>
        </w:rPr>
        <w:t xml:space="preserve"> es pequeña.</w:t>
      </w:r>
    </w:p>
    <w:p>
      <w:pPr>
        <w:pStyle w:val="style0"/>
        <w:spacing w:after="0" w:lineRule="auto" w:line="360"/>
        <w:ind w:left="-426" w:right="-516"/>
        <w:jc w:val="both"/>
        <w:rPr>
          <w:rFonts w:ascii="Arial" w:cs="Arial" w:hAnsi="Arial"/>
          <w:color w:val="000000"/>
          <w:sz w:val="24"/>
          <w:szCs w:val="24"/>
        </w:rPr>
      </w:pPr>
      <w:r>
        <w:rPr>
          <w:rFonts w:ascii="Arial" w:cs="Arial" w:hAnsi="Arial"/>
          <w:color w:val="000000"/>
          <w:sz w:val="24"/>
          <w:szCs w:val="24"/>
        </w:rPr>
        <w:t xml:space="preserve">El embarazo en edades extremas de la vida es un riesgo pues no dejan de existir condiciones y enfermedades que ponen en peligro la vida de la madre y el feto cuando el embarazo ocurre en mujeres menores de 20 años o mayores de 30 años. </w:t>
      </w:r>
      <w:r>
        <w:rPr>
          <w:rFonts w:ascii="Arial" w:cs="Arial" w:hAnsi="Arial"/>
          <w:color w:val="000000"/>
          <w:sz w:val="24"/>
          <w:szCs w:val="24"/>
        </w:rPr>
        <w:t xml:space="preserve"> </w:t>
      </w:r>
      <w:r>
        <w:rPr>
          <w:rFonts w:ascii="Arial" w:cs="Arial" w:hAnsi="Arial"/>
          <w:color w:val="000000"/>
          <w:sz w:val="24"/>
          <w:szCs w:val="24"/>
        </w:rPr>
        <w:t xml:space="preserve">En las adolescentes, la madurez biológica y psicológica no se ha alcanzado, generalmente no </w:t>
      </w:r>
      <w:r>
        <w:rPr>
          <w:rFonts w:ascii="Arial" w:cs="Arial" w:hAnsi="Arial"/>
          <w:color w:val="000000"/>
          <w:sz w:val="24"/>
          <w:szCs w:val="24"/>
        </w:rPr>
        <w:t xml:space="preserve">tienen una independencia económica y no han culminado sus estudios; por otra </w:t>
      </w:r>
      <w:r>
        <w:rPr>
          <w:rFonts w:ascii="Arial" w:cs="Arial" w:hAnsi="Arial"/>
          <w:color w:val="000000"/>
          <w:sz w:val="24"/>
          <w:szCs w:val="24"/>
        </w:rPr>
        <w:t>parte</w:t>
      </w:r>
      <w:r>
        <w:rPr>
          <w:rFonts w:ascii="Arial" w:cs="Arial" w:hAnsi="Arial"/>
          <w:color w:val="000000"/>
          <w:sz w:val="24"/>
          <w:szCs w:val="24"/>
        </w:rPr>
        <w:t xml:space="preserve"> el incremento actual del embarazo en edad avanzada conlleva un mayor riesgo para la mujer como consecuencia de una mayor prevalencia de enfermedades crónicas preexistentes. </w:t>
      </w:r>
      <w:r>
        <w:rPr>
          <w:rFonts w:ascii="Arial" w:cs="Arial" w:hAnsi="Arial"/>
          <w:color w:val="000000"/>
          <w:sz w:val="24"/>
          <w:szCs w:val="24"/>
          <w:vertAlign w:val="superscript"/>
        </w:rPr>
        <w:t>16</w:t>
      </w:r>
      <w:r>
        <w:rPr>
          <w:rFonts w:ascii="Arial" w:cs="Arial" w:hAnsi="Arial"/>
          <w:color w:val="000000"/>
          <w:sz w:val="24"/>
          <w:szCs w:val="24"/>
          <w:vertAlign w:val="superscript"/>
        </w:rPr>
        <w:t>,</w:t>
      </w:r>
      <w:r>
        <w:rPr>
          <w:rFonts w:ascii="Arial" w:cs="Arial" w:hAnsi="Arial"/>
          <w:color w:val="000000"/>
          <w:sz w:val="24"/>
          <w:szCs w:val="24"/>
          <w:vertAlign w:val="superscript"/>
        </w:rPr>
        <w:t>17</w:t>
      </w:r>
      <w:r>
        <w:rPr>
          <w:rFonts w:ascii="Arial" w:cs="Arial" w:hAnsi="Arial"/>
          <w:color w:val="000000"/>
          <w:sz w:val="24"/>
          <w:szCs w:val="24"/>
        </w:rPr>
        <w:t xml:space="preserve">. </w:t>
      </w:r>
    </w:p>
    <w:p>
      <w:pPr>
        <w:pStyle w:val="style0"/>
        <w:spacing w:after="0" w:lineRule="auto" w:line="360"/>
        <w:ind w:left="-426" w:right="-516"/>
        <w:jc w:val="both"/>
        <w:rPr>
          <w:rFonts w:ascii="Arial" w:cs="Arial" w:eastAsia="Times New Roman" w:hAnsi="Arial"/>
          <w:sz w:val="24"/>
          <w:szCs w:val="24"/>
          <w:lang w:eastAsia="es-ES"/>
        </w:rPr>
      </w:pPr>
      <w:r>
        <w:rPr>
          <w:rFonts w:ascii="Arial" w:cs="Arial" w:hAnsi="Arial"/>
          <w:color w:val="000000"/>
          <w:sz w:val="24"/>
          <w:szCs w:val="24"/>
        </w:rPr>
        <w:t xml:space="preserve">En un estudio realizado por la OMS que incluyó 29 países de Asia, África y América Latina, reportaron 23015 pacientes con condiciones que potencialmente podrían poner en peligro la vida de la mujer durante el embarazo, parto o puerperio y de ellas, 2538 con morbilidad materna extremadamente grave. La mayoría de los casos (81,1%) se encontraban entre los 20 y 35 años. </w:t>
      </w:r>
      <w:r>
        <w:rPr>
          <w:rFonts w:ascii="Arial" w:cs="Arial" w:hAnsi="Arial"/>
          <w:color w:val="000000"/>
          <w:sz w:val="24"/>
          <w:szCs w:val="24"/>
          <w:vertAlign w:val="superscript"/>
        </w:rPr>
        <w:t>18</w:t>
      </w:r>
      <w:r>
        <w:rPr>
          <w:rFonts w:ascii="Arial" w:cs="Arial" w:hAnsi="Arial"/>
          <w:color w:val="000000"/>
          <w:sz w:val="24"/>
          <w:szCs w:val="24"/>
          <w:vertAlign w:val="superscript"/>
        </w:rPr>
        <w:t xml:space="preserve">, </w:t>
      </w:r>
    </w:p>
    <w:p>
      <w:pPr>
        <w:pStyle w:val="style0"/>
        <w:spacing w:after="0" w:lineRule="auto" w:line="360"/>
        <w:ind w:left="-426" w:right="-516"/>
        <w:jc w:val="both"/>
        <w:outlineLvl w:val="4"/>
        <w:rPr>
          <w:rFonts w:ascii="Arial" w:cs="Arial" w:eastAsia="Times New Roman" w:hAnsi="Arial"/>
          <w:sz w:val="24"/>
          <w:szCs w:val="24"/>
          <w:lang w:val="es-MX" w:eastAsia="es-ES"/>
        </w:rPr>
      </w:pPr>
      <w:r>
        <w:rPr>
          <w:rFonts w:ascii="Arial" w:cs="Arial" w:eastAsia="Times New Roman" w:hAnsi="Arial"/>
          <w:sz w:val="24"/>
          <w:szCs w:val="24"/>
          <w:lang w:val="es-MX" w:eastAsia="es-ES"/>
        </w:rPr>
        <w:t xml:space="preserve">En la tabla 2 se aprecia que los factores de riego que predominaron fueron las embarazadas añosas, el aumento brusco de peso con 85 y 59 pacientes respectivamente, seguidos de la obesidad y la adolescencia con 52 pacientes cada uno. </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Mejorando las condiciones de educaci</w:t>
      </w:r>
      <w:r>
        <w:rPr>
          <w:rFonts w:ascii="Arial" w:cs="Arial" w:eastAsia="PMingLiU" w:hAnsi="Arial"/>
          <w:sz w:val="24"/>
          <w:szCs w:val="24"/>
          <w:lang w:eastAsia="es-ES"/>
        </w:rPr>
        <w:t>ón</w:t>
      </w:r>
      <w:r>
        <w:rPr>
          <w:rFonts w:ascii="Arial" w:cs="Arial" w:eastAsia="Times New Roman" w:hAnsi="Arial"/>
          <w:sz w:val="24"/>
          <w:szCs w:val="24"/>
          <w:lang w:eastAsia="es-ES"/>
        </w:rPr>
        <w:t xml:space="preserve"> y de salud de la mujer se puede influir positivamente sobre el resultado de los embarazos. Pero realmente, facilitando el acceso cultural, econ</w:t>
      </w:r>
      <w:r>
        <w:rPr>
          <w:rFonts w:ascii="Arial" w:cs="Arial" w:eastAsia="MS Mincho" w:hAnsi="Arial"/>
          <w:sz w:val="24"/>
          <w:szCs w:val="24"/>
          <w:lang w:eastAsia="es-ES"/>
        </w:rPr>
        <w:t>óm</w:t>
      </w:r>
      <w:r>
        <w:rPr>
          <w:rFonts w:ascii="Arial" w:cs="Arial" w:eastAsia="Times New Roman" w:hAnsi="Arial"/>
          <w:sz w:val="24"/>
          <w:szCs w:val="24"/>
          <w:lang w:eastAsia="es-ES"/>
        </w:rPr>
        <w:t>ico y geogr</w:t>
      </w:r>
      <w:r>
        <w:rPr>
          <w:rFonts w:ascii="Arial" w:cs="Arial" w:eastAsia="MS Mincho" w:hAnsi="Arial"/>
          <w:sz w:val="24"/>
          <w:szCs w:val="24"/>
          <w:lang w:eastAsia="es-ES"/>
        </w:rPr>
        <w:t>áf</w:t>
      </w:r>
      <w:r>
        <w:rPr>
          <w:rFonts w:ascii="Arial" w:cs="Arial" w:eastAsia="Times New Roman" w:hAnsi="Arial"/>
          <w:sz w:val="24"/>
          <w:szCs w:val="24"/>
          <w:lang w:eastAsia="es-ES"/>
        </w:rPr>
        <w:t>ico a los servicios de salud, que realicen la detecci</w:t>
      </w:r>
      <w:r>
        <w:rPr>
          <w:rFonts w:ascii="Arial" w:cs="Arial" w:eastAsia="PMingLiU" w:hAnsi="Arial"/>
          <w:sz w:val="24"/>
          <w:szCs w:val="24"/>
          <w:lang w:eastAsia="es-ES"/>
        </w:rPr>
        <w:t xml:space="preserve">ón </w:t>
      </w:r>
      <w:r>
        <w:rPr>
          <w:rFonts w:ascii="Arial" w:cs="Arial" w:eastAsia="Times New Roman" w:hAnsi="Arial"/>
          <w:sz w:val="24"/>
          <w:szCs w:val="24"/>
          <w:lang w:eastAsia="es-ES"/>
        </w:rPr>
        <w:t>temprana del riesgo, se puede reducir sustancialmente el número de muertes maternas, a trav</w:t>
      </w:r>
      <w:r>
        <w:rPr>
          <w:rFonts w:ascii="Arial" w:cs="Arial" w:eastAsia="MS Mincho" w:hAnsi="Arial"/>
          <w:sz w:val="24"/>
          <w:szCs w:val="24"/>
          <w:lang w:eastAsia="es-ES"/>
        </w:rPr>
        <w:t xml:space="preserve">és </w:t>
      </w:r>
      <w:r>
        <w:rPr>
          <w:rFonts w:ascii="Arial" w:cs="Arial" w:eastAsia="Times New Roman" w:hAnsi="Arial"/>
          <w:sz w:val="24"/>
          <w:szCs w:val="24"/>
          <w:lang w:eastAsia="es-ES"/>
        </w:rPr>
        <w:t>de la atenci</w:t>
      </w:r>
      <w:r>
        <w:rPr>
          <w:rFonts w:ascii="Arial" w:cs="Arial" w:eastAsia="PMingLiU" w:hAnsi="Arial"/>
          <w:sz w:val="24"/>
          <w:szCs w:val="24"/>
          <w:lang w:eastAsia="es-ES"/>
        </w:rPr>
        <w:t>ón</w:t>
      </w:r>
      <w:r>
        <w:rPr>
          <w:rFonts w:ascii="Arial" w:cs="Arial" w:eastAsia="Times New Roman" w:hAnsi="Arial"/>
          <w:sz w:val="24"/>
          <w:szCs w:val="24"/>
          <w:lang w:eastAsia="es-ES"/>
        </w:rPr>
        <w:t xml:space="preserve"> prenatal, la disponibilidad de elementos esenciales para el cuidado obst</w:t>
      </w:r>
      <w:r>
        <w:rPr>
          <w:rFonts w:ascii="Arial" w:cs="Arial" w:eastAsia="MS Mincho" w:hAnsi="Arial"/>
          <w:sz w:val="24"/>
          <w:szCs w:val="24"/>
          <w:lang w:eastAsia="es-ES"/>
        </w:rPr>
        <w:t>ét</w:t>
      </w:r>
      <w:r>
        <w:rPr>
          <w:rFonts w:ascii="Arial" w:cs="Arial" w:eastAsia="Times New Roman" w:hAnsi="Arial"/>
          <w:sz w:val="24"/>
          <w:szCs w:val="24"/>
          <w:lang w:eastAsia="es-ES"/>
        </w:rPr>
        <w:t>rico y el suministro de informaci</w:t>
      </w:r>
      <w:r>
        <w:rPr>
          <w:rFonts w:ascii="Arial" w:cs="Arial" w:eastAsia="PMingLiU" w:hAnsi="Arial"/>
          <w:sz w:val="24"/>
          <w:szCs w:val="24"/>
          <w:lang w:eastAsia="es-ES"/>
        </w:rPr>
        <w:t>ón</w:t>
      </w:r>
      <w:r>
        <w:rPr>
          <w:rFonts w:ascii="Arial" w:cs="Arial" w:eastAsia="Times New Roman" w:hAnsi="Arial"/>
          <w:sz w:val="24"/>
          <w:szCs w:val="24"/>
          <w:lang w:eastAsia="es-ES"/>
        </w:rPr>
        <w:t xml:space="preserve"> apropiada para la prevención de los embarazos no deseados. </w:t>
      </w:r>
      <w:r>
        <w:rPr>
          <w:rFonts w:ascii="Arial" w:cs="Arial" w:eastAsia="Times New Roman" w:hAnsi="Arial"/>
          <w:sz w:val="24"/>
          <w:szCs w:val="24"/>
          <w:vertAlign w:val="superscript"/>
          <w:lang w:eastAsia="es-ES"/>
        </w:rPr>
        <w:t>1,2</w:t>
      </w:r>
    </w:p>
    <w:p>
      <w:pPr>
        <w:pStyle w:val="style0"/>
        <w:spacing w:after="0" w:lineRule="auto" w:line="360"/>
        <w:ind w:left="-426" w:right="-516"/>
        <w:jc w:val="both"/>
        <w:outlineLvl w:val="3"/>
        <w:rPr>
          <w:rFonts w:ascii="Arial" w:cs="Arial" w:eastAsia="Calibri" w:hAnsi="Arial"/>
          <w:bCs/>
          <w:sz w:val="24"/>
          <w:szCs w:val="24"/>
          <w:lang w:eastAsia="es-ES"/>
        </w:rPr>
      </w:pPr>
      <w:r>
        <w:rPr>
          <w:rFonts w:ascii="Arial" w:cs="Arial" w:eastAsia="Calibri" w:hAnsi="Arial"/>
          <w:bCs/>
          <w:sz w:val="24"/>
          <w:szCs w:val="24"/>
          <w:lang w:eastAsia="es-ES"/>
        </w:rPr>
        <w:t>Tabla 2: Distribución según factores de riesgo y lugar de procedencia.</w:t>
      </w:r>
      <w:r>
        <w:rPr>
          <w:rFonts w:ascii="Arial" w:cs="Arial" w:eastAsia="Calibri" w:hAnsi="Arial"/>
          <w:sz w:val="24"/>
          <w:szCs w:val="24"/>
          <w:lang w:eastAsia="es-ES"/>
        </w:rPr>
        <w:t xml:space="preserve"> </w:t>
      </w:r>
    </w:p>
    <w:tbl>
      <w:tblPr>
        <w:tblW w:w="7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2749"/>
        <w:gridCol w:w="1257"/>
      </w:tblGrid>
      <w:tr>
        <w:trPr/>
        <w:tc>
          <w:tcPr>
            <w:tcW w:w="3780" w:type="dxa"/>
            <w:tcBorders>
              <w:left w:val="nil"/>
              <w:bottom w:val="single" w:sz="4" w:space="0" w:color="auto"/>
              <w:right w:val="nil"/>
            </w:tcBorders>
          </w:tcPr>
          <w:p>
            <w:pPr>
              <w:pStyle w:val="style0"/>
              <w:spacing w:after="0" w:lineRule="auto" w:line="360"/>
              <w:ind w:right="-516"/>
              <w:jc w:val="both"/>
              <w:rPr>
                <w:rFonts w:ascii="Arial" w:cs="Arial" w:eastAsia="Times New Roman" w:hAnsi="Arial"/>
                <w:sz w:val="24"/>
                <w:szCs w:val="24"/>
                <w:lang w:eastAsia="es-ES"/>
              </w:rPr>
            </w:pPr>
            <w:r>
              <w:rPr>
                <w:rFonts w:ascii="Arial" w:cs="Arial" w:eastAsia="Times New Roman" w:hAnsi="Arial"/>
                <w:sz w:val="24"/>
                <w:szCs w:val="24"/>
              </w:rPr>
              <w:t>Factores de riesgo</w:t>
            </w:r>
          </w:p>
        </w:tc>
        <w:tc>
          <w:tcPr>
            <w:tcW w:w="2749" w:type="dxa"/>
            <w:tcBorders>
              <w:left w:val="nil"/>
              <w:bottom w:val="single" w:sz="4" w:space="0" w:color="auto"/>
              <w:right w:val="nil"/>
            </w:tcBorders>
          </w:tcPr>
          <w:p>
            <w:pPr>
              <w:pStyle w:val="style0"/>
              <w:spacing w:after="0" w:lineRule="auto" w:line="360"/>
              <w:ind w:right="-516"/>
              <w:jc w:val="center"/>
              <w:rPr>
                <w:rFonts w:ascii="Arial" w:cs="Arial" w:eastAsia="Times New Roman" w:hAnsi="Arial"/>
                <w:sz w:val="24"/>
                <w:szCs w:val="24"/>
                <w:lang w:eastAsia="es-ES"/>
              </w:rPr>
            </w:pPr>
            <w:r>
              <w:rPr>
                <w:rFonts w:ascii="Arial" w:cs="Arial" w:eastAsia="Times New Roman" w:hAnsi="Arial"/>
                <w:sz w:val="24"/>
                <w:szCs w:val="24"/>
                <w:lang w:val="es-MX"/>
              </w:rPr>
              <w:t>N</w:t>
            </w:r>
            <w:r>
              <w:rPr>
                <w:rFonts w:ascii="Arial" w:cs="Arial" w:eastAsia="Times New Roman" w:hAnsi="Arial"/>
                <w:sz w:val="24"/>
                <w:szCs w:val="24"/>
              </w:rPr>
              <w:t>o  de</w:t>
            </w:r>
            <w:r>
              <w:rPr>
                <w:rFonts w:ascii="Arial" w:cs="Arial" w:eastAsia="Times New Roman" w:hAnsi="Arial"/>
                <w:sz w:val="24"/>
                <w:szCs w:val="24"/>
              </w:rPr>
              <w:t xml:space="preserve"> pacientes</w:t>
            </w:r>
          </w:p>
        </w:tc>
        <w:tc>
          <w:tcPr>
            <w:tcW w:w="1257" w:type="dxa"/>
            <w:tcBorders>
              <w:left w:val="nil"/>
              <w:bottom w:val="single" w:sz="4" w:space="0" w:color="auto"/>
              <w:right w:val="nil"/>
            </w:tcBorders>
          </w:tcPr>
          <w:p>
            <w:pPr>
              <w:pStyle w:val="style0"/>
              <w:spacing w:after="0" w:lineRule="auto" w:line="360"/>
              <w:ind w:right="-516"/>
              <w:jc w:val="center"/>
              <w:rPr>
                <w:rFonts w:ascii="Arial" w:cs="Arial" w:eastAsia="Times New Roman" w:hAnsi="Arial"/>
                <w:sz w:val="24"/>
                <w:szCs w:val="24"/>
                <w:lang w:eastAsia="es-ES"/>
              </w:rPr>
            </w:pPr>
            <w:r>
              <w:rPr>
                <w:rFonts w:ascii="Arial" w:cs="Arial" w:eastAsia="Times New Roman" w:hAnsi="Arial"/>
                <w:sz w:val="24"/>
                <w:szCs w:val="24"/>
                <w:lang w:eastAsia="es-ES"/>
              </w:rPr>
              <w:t>%</w:t>
            </w:r>
          </w:p>
        </w:tc>
      </w:tr>
      <w:tr>
        <w:tblPrEx/>
        <w:trPr/>
        <w:tc>
          <w:tcPr>
            <w:tcW w:w="3780" w:type="dxa"/>
            <w:tcBorders>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Obesidad</w:t>
            </w:r>
          </w:p>
        </w:tc>
        <w:tc>
          <w:tcPr>
            <w:tcW w:w="2749" w:type="dxa"/>
            <w:tcBorders>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52</w:t>
            </w:r>
          </w:p>
        </w:tc>
        <w:tc>
          <w:tcPr>
            <w:tcW w:w="1257" w:type="dxa"/>
            <w:tcBorders>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15,34</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Tabaquismo</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19</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5,61</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 xml:space="preserve">Multigesta con </w:t>
            </w:r>
            <w:r>
              <w:rPr>
                <w:rFonts w:ascii="Arial" w:cs="Arial" w:eastAsia="Times New Roman" w:hAnsi="Arial"/>
                <w:sz w:val="24"/>
                <w:szCs w:val="24"/>
                <w:lang w:eastAsia="es-ES"/>
              </w:rPr>
              <w:t>cambio de</w:t>
            </w:r>
            <w:r>
              <w:rPr>
                <w:rFonts w:ascii="Arial" w:cs="Arial" w:eastAsia="Times New Roman" w:hAnsi="Arial"/>
                <w:sz w:val="24"/>
                <w:szCs w:val="24"/>
                <w:lang w:eastAsia="es-ES"/>
              </w:rPr>
              <w:t xml:space="preserve"> pareja</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15</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12,64</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Multípara con cambio de pareja</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1</w:t>
            </w:r>
            <w:r>
              <w:rPr>
                <w:rFonts w:ascii="Arial" w:cs="Arial" w:eastAsia="Times New Roman" w:hAnsi="Arial"/>
                <w:sz w:val="24"/>
                <w:szCs w:val="24"/>
              </w:rPr>
              <w:t>1</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3,2</w:t>
            </w:r>
            <w:r>
              <w:rPr>
                <w:rFonts w:ascii="Arial" w:cs="Arial" w:eastAsia="Times New Roman" w:hAnsi="Arial"/>
                <w:sz w:val="24"/>
                <w:szCs w:val="24"/>
              </w:rPr>
              <w:t>5</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Nulípara</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21</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6,19</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Periodo intergenésico corto</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2</w:t>
            </w:r>
            <w:r>
              <w:rPr>
                <w:rFonts w:ascii="Arial" w:cs="Arial" w:eastAsia="Times New Roman" w:hAnsi="Arial"/>
                <w:sz w:val="24"/>
                <w:szCs w:val="24"/>
              </w:rPr>
              <w:t>5</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5,75</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Aumento brusco de peso</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5</w:t>
            </w:r>
            <w:r>
              <w:rPr>
                <w:rFonts w:ascii="Arial" w:cs="Arial" w:eastAsia="Times New Roman" w:hAnsi="Arial"/>
                <w:sz w:val="24"/>
                <w:szCs w:val="24"/>
              </w:rPr>
              <w:t>9</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17,40</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Glicemia mayor de 4,4mmol/l</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6</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1,76</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Embarazada a</w:t>
            </w:r>
            <w:r>
              <w:rPr>
                <w:rFonts w:ascii="Arial" w:cs="Arial" w:eastAsia="Times New Roman" w:hAnsi="Arial"/>
                <w:sz w:val="24"/>
                <w:szCs w:val="24"/>
                <w:lang w:eastAsia="es-ES"/>
              </w:rPr>
              <w:t xml:space="preserve">ñosa </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8</w:t>
            </w:r>
            <w:r>
              <w:rPr>
                <w:rFonts w:ascii="Arial" w:cs="Arial" w:eastAsia="Times New Roman" w:hAnsi="Arial"/>
                <w:sz w:val="24"/>
                <w:szCs w:val="24"/>
              </w:rPr>
              <w:t>5</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25,11</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Adolescente</w:t>
            </w:r>
          </w:p>
        </w:tc>
        <w:tc>
          <w:tcPr>
            <w:tcW w:w="2749" w:type="dxa"/>
            <w:tcBorders>
              <w:top w:val="nil"/>
              <w:left w:val="nil"/>
              <w:bottom w:val="nil"/>
              <w:right w:val="nil"/>
            </w:tcBorders>
          </w:tcPr>
          <w:p>
            <w:pPr>
              <w:pStyle w:val="style0"/>
              <w:spacing w:after="0" w:lineRule="auto" w:line="360"/>
              <w:ind w:right="-516"/>
              <w:rPr>
                <w:rFonts w:ascii="Arial" w:cs="Arial" w:eastAsia="Times New Roman" w:hAnsi="Arial"/>
                <w:color w:val="ff0000"/>
                <w:sz w:val="24"/>
                <w:szCs w:val="24"/>
              </w:rPr>
            </w:pPr>
            <w:r>
              <w:rPr>
                <w:rFonts w:ascii="Arial" w:cs="Arial" w:eastAsia="Times New Roman" w:hAnsi="Arial"/>
                <w:color w:val="ff0000"/>
                <w:sz w:val="24"/>
                <w:szCs w:val="24"/>
              </w:rPr>
              <w:t xml:space="preserve">          </w:t>
            </w:r>
            <w:r>
              <w:rPr>
                <w:rFonts w:ascii="Arial" w:cs="Arial" w:eastAsia="Times New Roman" w:hAnsi="Arial"/>
                <w:color w:val="ff0000"/>
                <w:sz w:val="24"/>
                <w:szCs w:val="24"/>
              </w:rPr>
              <w:t xml:space="preserve">    </w:t>
            </w:r>
            <w:r>
              <w:rPr>
                <w:rFonts w:ascii="Arial" w:cs="Arial" w:eastAsia="Times New Roman" w:hAnsi="Arial"/>
                <w:color w:val="ff0000"/>
                <w:sz w:val="24"/>
                <w:szCs w:val="24"/>
              </w:rPr>
              <w:t xml:space="preserve">       </w:t>
            </w:r>
            <w:r>
              <w:rPr>
                <w:rFonts w:ascii="Arial" w:cs="Arial" w:eastAsia="Times New Roman" w:hAnsi="Arial"/>
                <w:sz w:val="24"/>
                <w:szCs w:val="24"/>
              </w:rPr>
              <w:t>52</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color w:val="ff0000"/>
                <w:sz w:val="24"/>
                <w:szCs w:val="24"/>
              </w:rPr>
            </w:pPr>
            <w:r>
              <w:rPr>
                <w:rFonts w:ascii="Arial" w:cs="Arial" w:eastAsia="Times New Roman" w:hAnsi="Arial"/>
                <w:sz w:val="24"/>
                <w:szCs w:val="24"/>
              </w:rPr>
              <w:t>15,34</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lang w:eastAsia="es-ES"/>
              </w:rPr>
              <w:t xml:space="preserve">Cesárea anterior </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2</w:t>
            </w:r>
            <w:r>
              <w:rPr>
                <w:rFonts w:ascii="Arial" w:cs="Arial" w:eastAsia="Times New Roman" w:hAnsi="Arial"/>
                <w:sz w:val="24"/>
                <w:szCs w:val="24"/>
              </w:rPr>
              <w:t>8</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8,2</w:t>
            </w:r>
            <w:r>
              <w:rPr>
                <w:rFonts w:ascii="Arial" w:cs="Arial" w:eastAsia="Times New Roman" w:hAnsi="Arial"/>
                <w:sz w:val="24"/>
                <w:szCs w:val="24"/>
              </w:rPr>
              <w:t>5</w:t>
            </w:r>
          </w:p>
        </w:tc>
      </w:tr>
      <w:tr>
        <w:tblPrEx/>
        <w:trPr/>
        <w:tc>
          <w:tcPr>
            <w:tcW w:w="3780" w:type="dxa"/>
            <w:tcBorders>
              <w:top w:val="nil"/>
              <w:left w:val="nil"/>
              <w:bottom w:val="nil"/>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rPr>
              <w:t>A</w:t>
            </w:r>
            <w:r>
              <w:rPr>
                <w:rFonts w:ascii="Arial" w:cs="Arial" w:eastAsia="Times New Roman" w:hAnsi="Arial"/>
                <w:sz w:val="24"/>
                <w:szCs w:val="24"/>
                <w:lang w:eastAsia="es-ES"/>
              </w:rPr>
              <w:t>nemia</w:t>
            </w:r>
          </w:p>
        </w:tc>
        <w:tc>
          <w:tcPr>
            <w:tcW w:w="2749"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21</w:t>
            </w:r>
          </w:p>
        </w:tc>
        <w:tc>
          <w:tcPr>
            <w:tcW w:w="1257" w:type="dxa"/>
            <w:tcBorders>
              <w:top w:val="nil"/>
              <w:left w:val="nil"/>
              <w:bottom w:val="nil"/>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6,19</w:t>
            </w:r>
          </w:p>
        </w:tc>
      </w:tr>
      <w:tr>
        <w:tblPrEx/>
        <w:trPr/>
        <w:tc>
          <w:tcPr>
            <w:tcW w:w="3780" w:type="dxa"/>
            <w:tcBorders>
              <w:top w:val="nil"/>
              <w:left w:val="nil"/>
              <w:bottom w:val="single" w:sz="4" w:space="0" w:color="auto"/>
              <w:right w:val="nil"/>
            </w:tcBorders>
          </w:tcPr>
          <w:p>
            <w:pPr>
              <w:pStyle w:val="style0"/>
              <w:spacing w:after="0" w:lineRule="auto" w:line="360"/>
              <w:ind w:right="-516"/>
              <w:jc w:val="both"/>
              <w:rPr>
                <w:rFonts w:ascii="Arial" w:cs="Arial" w:eastAsia="Times New Roman" w:hAnsi="Arial"/>
                <w:sz w:val="24"/>
                <w:szCs w:val="24"/>
              </w:rPr>
            </w:pPr>
            <w:r>
              <w:rPr>
                <w:rFonts w:ascii="Arial" w:cs="Arial" w:eastAsia="Times New Roman" w:hAnsi="Arial"/>
                <w:sz w:val="24"/>
                <w:szCs w:val="24"/>
              </w:rPr>
              <w:t>Área</w:t>
            </w:r>
            <w:r>
              <w:rPr>
                <w:rFonts w:ascii="Arial" w:cs="Arial" w:eastAsia="Times New Roman" w:hAnsi="Arial"/>
                <w:sz w:val="24"/>
                <w:szCs w:val="24"/>
                <w:lang w:eastAsia="es-ES"/>
              </w:rPr>
              <w:t xml:space="preserve"> rural</w:t>
            </w:r>
          </w:p>
        </w:tc>
        <w:tc>
          <w:tcPr>
            <w:tcW w:w="2749" w:type="dxa"/>
            <w:tcBorders>
              <w:top w:val="nil"/>
              <w:left w:val="nil"/>
              <w:bottom w:val="single" w:sz="4" w:space="0" w:color="auto"/>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29</w:t>
            </w:r>
          </w:p>
        </w:tc>
        <w:tc>
          <w:tcPr>
            <w:tcW w:w="1257" w:type="dxa"/>
            <w:tcBorders>
              <w:top w:val="nil"/>
              <w:left w:val="nil"/>
              <w:bottom w:val="single" w:sz="4" w:space="0" w:color="auto"/>
              <w:right w:val="nil"/>
            </w:tcBorders>
          </w:tcPr>
          <w:p>
            <w:pPr>
              <w:pStyle w:val="style0"/>
              <w:spacing w:after="0" w:lineRule="auto" w:line="360"/>
              <w:ind w:right="-516"/>
              <w:jc w:val="center"/>
              <w:rPr>
                <w:rFonts w:ascii="Arial" w:cs="Arial" w:eastAsia="Times New Roman" w:hAnsi="Arial"/>
                <w:sz w:val="24"/>
                <w:szCs w:val="24"/>
              </w:rPr>
            </w:pPr>
            <w:r>
              <w:rPr>
                <w:rFonts w:ascii="Arial" w:cs="Arial" w:eastAsia="Times New Roman" w:hAnsi="Arial"/>
                <w:sz w:val="24"/>
                <w:szCs w:val="24"/>
              </w:rPr>
              <w:t>8,5</w:t>
            </w:r>
            <w:r>
              <w:rPr>
                <w:rFonts w:ascii="Arial" w:cs="Arial" w:eastAsia="Times New Roman" w:hAnsi="Arial"/>
                <w:sz w:val="24"/>
                <w:szCs w:val="24"/>
              </w:rPr>
              <w:t>5</w:t>
            </w:r>
          </w:p>
        </w:tc>
      </w:tr>
    </w:tbl>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val="es-MX" w:eastAsia="es-ES"/>
        </w:rPr>
        <w:t xml:space="preserve">         </w:t>
      </w:r>
      <w:r>
        <w:rPr>
          <w:rFonts w:ascii="Arial" w:cs="Arial" w:eastAsia="Times New Roman" w:hAnsi="Arial"/>
          <w:sz w:val="24"/>
          <w:szCs w:val="24"/>
          <w:lang w:val="es-MX" w:eastAsia="es-ES"/>
        </w:rPr>
        <w:t>N: 339</w:t>
      </w:r>
    </w:p>
    <w:p>
      <w:pPr>
        <w:pStyle w:val="style0"/>
        <w:spacing w:after="0" w:lineRule="auto" w:line="360"/>
        <w:ind w:left="-426" w:right="-516"/>
        <w:jc w:val="both"/>
        <w:rPr>
          <w:rFonts w:ascii="Arial" w:cs="Arial" w:eastAsia="Times New Roman" w:hAnsi="Arial"/>
          <w:sz w:val="24"/>
          <w:szCs w:val="24"/>
          <w:lang w:eastAsia="es-ES"/>
        </w:rPr>
      </w:pPr>
    </w:p>
    <w:p>
      <w:pPr>
        <w:pStyle w:val="style0"/>
        <w:spacing w:after="0" w:lineRule="auto" w:line="360"/>
        <w:ind w:left="-426" w:right="-516"/>
        <w:jc w:val="both"/>
        <w:outlineLvl w:val="4"/>
        <w:rPr>
          <w:rFonts w:ascii="Arial" w:cs="Arial" w:eastAsia="Times New Roman" w:hAnsi="Arial"/>
          <w:sz w:val="24"/>
          <w:szCs w:val="24"/>
          <w:lang w:eastAsia="es-ES"/>
        </w:rPr>
      </w:pPr>
      <w:r>
        <w:rPr>
          <w:rFonts w:ascii="Arial" w:cs="Arial" w:eastAsia="Times New Roman" w:hAnsi="Arial"/>
          <w:sz w:val="24"/>
          <w:szCs w:val="24"/>
          <w:lang w:eastAsia="es-ES"/>
        </w:rPr>
        <w:t>Evitar la mortalidad y morbilidad materna, no necesariamente requiere la utilización de alta tecnolog</w:t>
      </w:r>
      <w:r>
        <w:rPr>
          <w:rFonts w:ascii="Arial" w:cs="Arial" w:eastAsia="MS Mincho" w:hAnsi="Arial"/>
          <w:sz w:val="24"/>
          <w:szCs w:val="24"/>
          <w:lang w:eastAsia="es-ES"/>
        </w:rPr>
        <w:t>ías</w:t>
      </w:r>
      <w:r>
        <w:rPr>
          <w:rFonts w:ascii="Arial" w:cs="Arial" w:eastAsia="Times New Roman" w:hAnsi="Arial"/>
          <w:sz w:val="24"/>
          <w:szCs w:val="24"/>
          <w:lang w:eastAsia="es-ES"/>
        </w:rPr>
        <w:t xml:space="preserve">, sino del compromiso social </w:t>
      </w:r>
      <w:r>
        <w:rPr>
          <w:rFonts w:ascii="Arial" w:cs="Arial" w:eastAsia="Times New Roman" w:hAnsi="Arial"/>
          <w:sz w:val="24"/>
          <w:szCs w:val="24"/>
          <w:lang w:val="es-MX" w:eastAsia="es-ES"/>
        </w:rPr>
        <w:t>con</w:t>
      </w:r>
      <w:r>
        <w:rPr>
          <w:rFonts w:ascii="Arial" w:cs="Arial" w:eastAsia="Times New Roman" w:hAnsi="Arial"/>
          <w:sz w:val="24"/>
          <w:szCs w:val="24"/>
          <w:lang w:eastAsia="es-ES"/>
        </w:rPr>
        <w:t xml:space="preserve"> una cultura de la salud, orientada a la promoci</w:t>
      </w:r>
      <w:r>
        <w:rPr>
          <w:rFonts w:ascii="Arial" w:cs="Arial" w:eastAsia="PMingLiU" w:hAnsi="Arial"/>
          <w:sz w:val="24"/>
          <w:szCs w:val="24"/>
          <w:lang w:eastAsia="es-ES"/>
        </w:rPr>
        <w:t>ón</w:t>
      </w:r>
      <w:r>
        <w:rPr>
          <w:rFonts w:ascii="Arial" w:cs="Arial" w:eastAsia="Times New Roman" w:hAnsi="Arial"/>
          <w:sz w:val="24"/>
          <w:szCs w:val="24"/>
          <w:lang w:eastAsia="es-ES"/>
        </w:rPr>
        <w:t xml:space="preserve"> y educaci</w:t>
      </w:r>
      <w:r>
        <w:rPr>
          <w:rFonts w:ascii="Arial" w:cs="Arial" w:eastAsia="PMingLiU" w:hAnsi="Arial"/>
          <w:sz w:val="24"/>
          <w:szCs w:val="24"/>
          <w:lang w:eastAsia="es-ES"/>
        </w:rPr>
        <w:t xml:space="preserve">ón </w:t>
      </w:r>
      <w:r>
        <w:rPr>
          <w:rFonts w:ascii="Arial" w:cs="Arial" w:eastAsia="Times New Roman" w:hAnsi="Arial"/>
          <w:sz w:val="24"/>
          <w:szCs w:val="24"/>
          <w:lang w:eastAsia="es-ES"/>
        </w:rPr>
        <w:t>para la salud con apoyo de los medios masivos de comunicación, es decir: “La mujer debe ser la mejor reconocedora de su propio Riesgo Reproductivo y Obstétrico”.</w:t>
      </w:r>
      <w:r>
        <w:rPr>
          <w:rFonts w:ascii="Arial" w:cs="Arial" w:eastAsia="Times New Roman" w:hAnsi="Arial"/>
          <w:sz w:val="24"/>
          <w:szCs w:val="24"/>
          <w:vertAlign w:val="superscript"/>
          <w:lang w:eastAsia="es-ES"/>
        </w:rPr>
        <w:t xml:space="preserve"> </w:t>
      </w:r>
      <w:r>
        <w:rPr>
          <w:rFonts w:ascii="Arial" w:cs="Arial" w:eastAsia="Times New Roman" w:hAnsi="Arial"/>
          <w:sz w:val="24"/>
          <w:szCs w:val="24"/>
          <w:vertAlign w:val="superscript"/>
          <w:lang w:eastAsia="es-ES"/>
        </w:rPr>
        <w:t xml:space="preserve">14  </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bCs/>
          <w:sz w:val="24"/>
          <w:szCs w:val="24"/>
          <w:lang w:eastAsia="es-ES"/>
        </w:rPr>
        <w:t>Gonz</w:t>
      </w:r>
      <w:r>
        <w:rPr>
          <w:rFonts w:ascii="Arial" w:cs="Arial" w:eastAsia="Times New Roman" w:hAnsi="Arial"/>
          <w:bCs/>
          <w:sz w:val="24"/>
          <w:szCs w:val="24"/>
          <w:lang w:val="es-MX" w:eastAsia="es-ES"/>
        </w:rPr>
        <w:t>á</w:t>
      </w:r>
      <w:r>
        <w:rPr>
          <w:rFonts w:ascii="Arial" w:cs="Arial" w:eastAsia="Times New Roman" w:hAnsi="Arial"/>
          <w:bCs/>
          <w:sz w:val="24"/>
          <w:szCs w:val="24"/>
          <w:lang w:eastAsia="es-ES"/>
        </w:rPr>
        <w:t>le</w:t>
      </w:r>
      <w:r>
        <w:rPr>
          <w:rFonts w:ascii="Arial" w:cs="Arial" w:eastAsia="Times New Roman" w:hAnsi="Arial"/>
          <w:bCs/>
          <w:sz w:val="24"/>
          <w:szCs w:val="24"/>
          <w:lang w:val="es-MX" w:eastAsia="es-ES"/>
        </w:rPr>
        <w:t>z</w:t>
      </w:r>
      <w:r>
        <w:rPr>
          <w:rFonts w:ascii="Arial" w:cs="Arial" w:eastAsia="Times New Roman" w:hAnsi="Arial"/>
          <w:bCs/>
          <w:sz w:val="24"/>
          <w:szCs w:val="24"/>
          <w:lang w:eastAsia="es-ES"/>
        </w:rPr>
        <w:t xml:space="preserve"> L y </w:t>
      </w:r>
      <w:r>
        <w:rPr>
          <w:rFonts w:ascii="Arial" w:cs="Arial" w:eastAsia="Times New Roman" w:hAnsi="Arial"/>
          <w:bCs/>
          <w:sz w:val="24"/>
          <w:szCs w:val="24"/>
          <w:lang w:eastAsia="es-ES"/>
        </w:rPr>
        <w:t>Rigol</w:t>
      </w:r>
      <w:r>
        <w:rPr>
          <w:rFonts w:ascii="Arial" w:cs="Arial" w:eastAsia="Times New Roman" w:hAnsi="Arial"/>
          <w:bCs/>
          <w:sz w:val="24"/>
          <w:szCs w:val="24"/>
          <w:lang w:eastAsia="es-ES"/>
        </w:rPr>
        <w:t>. 2012</w:t>
      </w:r>
      <w:r>
        <w:rPr>
          <w:rFonts w:ascii="Arial" w:cs="Arial" w:eastAsia="Times New Roman" w:hAnsi="Arial"/>
          <w:b/>
          <w:bCs/>
          <w:sz w:val="24"/>
          <w:szCs w:val="24"/>
          <w:lang w:eastAsia="es-ES"/>
        </w:rPr>
        <w:t xml:space="preserve"> </w:t>
      </w:r>
      <w:r>
        <w:rPr>
          <w:rFonts w:ascii="Arial" w:cs="Arial" w:eastAsia="Times New Roman" w:hAnsi="Arial"/>
          <w:sz w:val="24"/>
          <w:szCs w:val="24"/>
          <w:lang w:eastAsia="es-ES"/>
        </w:rPr>
        <w:t>en Colombia, realizó un estudio Caso y control donde el objetivo era establecer si la morbilidad materna extrema (MME) se asociaba con algunas caracter</w:t>
      </w:r>
      <w:r>
        <w:rPr>
          <w:rFonts w:ascii="Arial" w:cs="Arial" w:eastAsia="MS Mincho" w:hAnsi="Arial"/>
          <w:sz w:val="24"/>
          <w:szCs w:val="24"/>
          <w:lang w:eastAsia="es-ES"/>
        </w:rPr>
        <w:t>ís</w:t>
      </w:r>
      <w:r>
        <w:rPr>
          <w:rFonts w:ascii="Arial" w:cs="Arial" w:eastAsia="Times New Roman" w:hAnsi="Arial"/>
          <w:sz w:val="24"/>
          <w:szCs w:val="24"/>
          <w:lang w:eastAsia="es-ES"/>
        </w:rPr>
        <w:t>ticas del acceso y la utilizaci</w:t>
      </w:r>
      <w:r>
        <w:rPr>
          <w:rFonts w:ascii="Arial" w:cs="Arial" w:eastAsia="PMingLiU" w:hAnsi="Arial"/>
          <w:sz w:val="24"/>
          <w:szCs w:val="24"/>
          <w:lang w:eastAsia="es-ES"/>
        </w:rPr>
        <w:t>ón</w:t>
      </w:r>
      <w:r>
        <w:rPr>
          <w:rFonts w:ascii="Arial" w:cs="Arial" w:eastAsia="Times New Roman" w:hAnsi="Arial"/>
          <w:sz w:val="24"/>
          <w:szCs w:val="24"/>
          <w:lang w:eastAsia="es-ES"/>
        </w:rPr>
        <w:t xml:space="preserve"> de los servicios obst</w:t>
      </w:r>
      <w:r>
        <w:rPr>
          <w:rFonts w:ascii="Arial" w:cs="Arial" w:eastAsia="MS Mincho" w:hAnsi="Arial"/>
          <w:sz w:val="24"/>
          <w:szCs w:val="24"/>
          <w:lang w:eastAsia="es-ES"/>
        </w:rPr>
        <w:t>ét</w:t>
      </w:r>
      <w:r>
        <w:rPr>
          <w:rFonts w:ascii="Arial" w:cs="Arial" w:eastAsia="Times New Roman" w:hAnsi="Arial"/>
          <w:sz w:val="24"/>
          <w:szCs w:val="24"/>
          <w:lang w:eastAsia="es-ES"/>
        </w:rPr>
        <w:t xml:space="preserve">ricos de las gestantes. </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eastAsia="es-ES"/>
        </w:rPr>
        <w:t>Se encontró que las variables sociodemogr</w:t>
      </w:r>
      <w:r>
        <w:rPr>
          <w:rFonts w:ascii="Arial" w:cs="Arial" w:eastAsia="MS Mincho" w:hAnsi="Arial"/>
          <w:sz w:val="24"/>
          <w:szCs w:val="24"/>
          <w:lang w:eastAsia="es-ES"/>
        </w:rPr>
        <w:t>áf</w:t>
      </w:r>
      <w:r>
        <w:rPr>
          <w:rFonts w:ascii="Arial" w:cs="Arial" w:eastAsia="Times New Roman" w:hAnsi="Arial"/>
          <w:sz w:val="24"/>
          <w:szCs w:val="24"/>
          <w:lang w:eastAsia="es-ES"/>
        </w:rPr>
        <w:t>icas como edad, nivel educativo y estrato socioecon</w:t>
      </w:r>
      <w:r>
        <w:rPr>
          <w:rFonts w:ascii="Arial" w:cs="Arial" w:eastAsia="MS Mincho" w:hAnsi="Arial"/>
          <w:sz w:val="24"/>
          <w:szCs w:val="24"/>
          <w:lang w:eastAsia="es-ES"/>
        </w:rPr>
        <w:t>óm</w:t>
      </w:r>
      <w:r>
        <w:rPr>
          <w:rFonts w:ascii="Arial" w:cs="Arial" w:eastAsia="Times New Roman" w:hAnsi="Arial"/>
          <w:sz w:val="24"/>
          <w:szCs w:val="24"/>
          <w:lang w:eastAsia="es-ES"/>
        </w:rPr>
        <w:t>ico no se encontraban relacionadas significativamente con la MME, así mismo las variables obst</w:t>
      </w:r>
      <w:r>
        <w:rPr>
          <w:rFonts w:ascii="Arial" w:cs="Arial" w:eastAsia="MS Mincho" w:hAnsi="Arial"/>
          <w:sz w:val="24"/>
          <w:szCs w:val="24"/>
          <w:lang w:eastAsia="es-ES"/>
        </w:rPr>
        <w:t>ét</w:t>
      </w:r>
      <w:r>
        <w:rPr>
          <w:rFonts w:ascii="Arial" w:cs="Arial" w:eastAsia="Times New Roman" w:hAnsi="Arial"/>
          <w:sz w:val="24"/>
          <w:szCs w:val="24"/>
          <w:lang w:eastAsia="es-ES"/>
        </w:rPr>
        <w:t>ricas como n</w:t>
      </w:r>
      <w:r>
        <w:rPr>
          <w:rFonts w:ascii="Arial" w:cs="Arial" w:eastAsia="Times New Roman" w:hAnsi="Arial"/>
          <w:sz w:val="24"/>
          <w:szCs w:val="24"/>
          <w:lang w:val="es-MX" w:eastAsia="es-ES"/>
        </w:rPr>
        <w:t>ú</w:t>
      </w:r>
      <w:r>
        <w:rPr>
          <w:rFonts w:ascii="Arial" w:cs="Arial" w:eastAsia="PMingLiU" w:hAnsi="Arial"/>
          <w:sz w:val="24"/>
          <w:szCs w:val="24"/>
          <w:lang w:eastAsia="es-ES"/>
        </w:rPr>
        <w:t>m</w:t>
      </w:r>
      <w:r>
        <w:rPr>
          <w:rFonts w:ascii="Arial" w:cs="Arial" w:eastAsia="Times New Roman" w:hAnsi="Arial"/>
          <w:sz w:val="24"/>
          <w:szCs w:val="24"/>
          <w:lang w:eastAsia="es-ES"/>
        </w:rPr>
        <w:t xml:space="preserve">ero </w:t>
      </w:r>
      <w:r>
        <w:rPr>
          <w:rFonts w:ascii="Arial" w:cs="Arial" w:eastAsia="Times New Roman" w:hAnsi="Arial"/>
          <w:sz w:val="24"/>
          <w:szCs w:val="24"/>
          <w:lang w:val="es-MX" w:eastAsia="es-ES"/>
        </w:rPr>
        <w:t xml:space="preserve">de </w:t>
      </w:r>
      <w:r>
        <w:rPr>
          <w:rFonts w:ascii="Arial" w:cs="Arial" w:eastAsia="Times New Roman" w:hAnsi="Arial"/>
          <w:sz w:val="24"/>
          <w:szCs w:val="24"/>
          <w:lang w:eastAsia="es-ES"/>
        </w:rPr>
        <w:t>gestaciones, ces</w:t>
      </w:r>
      <w:r>
        <w:rPr>
          <w:rFonts w:ascii="Arial" w:cs="Arial" w:eastAsia="MS Mincho" w:hAnsi="Arial"/>
          <w:sz w:val="24"/>
          <w:szCs w:val="24"/>
          <w:lang w:eastAsia="es-ES"/>
        </w:rPr>
        <w:t>ár</w:t>
      </w:r>
      <w:r>
        <w:rPr>
          <w:rFonts w:ascii="Arial" w:cs="Arial" w:eastAsia="Times New Roman" w:hAnsi="Arial"/>
          <w:sz w:val="24"/>
          <w:szCs w:val="24"/>
          <w:lang w:eastAsia="es-ES"/>
        </w:rPr>
        <w:t>eas previas, n</w:t>
      </w:r>
      <w:r>
        <w:rPr>
          <w:rFonts w:ascii="Arial" w:cs="Arial" w:eastAsia="PMingLiU" w:hAnsi="Arial"/>
          <w:sz w:val="24"/>
          <w:szCs w:val="24"/>
          <w:lang w:eastAsia="es-ES"/>
        </w:rPr>
        <w:t>um</w:t>
      </w:r>
      <w:r>
        <w:rPr>
          <w:rFonts w:ascii="Arial" w:cs="Arial" w:eastAsia="Times New Roman" w:hAnsi="Arial"/>
          <w:sz w:val="24"/>
          <w:szCs w:val="24"/>
          <w:lang w:eastAsia="es-ES"/>
        </w:rPr>
        <w:t>ero de control</w:t>
      </w:r>
      <w:r>
        <w:rPr>
          <w:rFonts w:ascii="Arial" w:cs="Arial" w:eastAsia="Times New Roman" w:hAnsi="Arial"/>
          <w:sz w:val="24"/>
          <w:szCs w:val="24"/>
          <w:lang w:val="es-MX" w:eastAsia="es-ES"/>
        </w:rPr>
        <w:t>es</w:t>
      </w:r>
      <w:r>
        <w:rPr>
          <w:rFonts w:ascii="Arial" w:cs="Arial" w:eastAsia="Times New Roman" w:hAnsi="Arial"/>
          <w:sz w:val="24"/>
          <w:szCs w:val="24"/>
          <w:lang w:eastAsia="es-ES"/>
        </w:rPr>
        <w:t xml:space="preserve"> prenatal</w:t>
      </w:r>
      <w:r>
        <w:rPr>
          <w:rFonts w:ascii="Arial" w:cs="Arial" w:eastAsia="Times New Roman" w:hAnsi="Arial"/>
          <w:sz w:val="24"/>
          <w:szCs w:val="24"/>
          <w:lang w:val="es-MX" w:eastAsia="es-ES"/>
        </w:rPr>
        <w:t>es</w:t>
      </w:r>
      <w:r>
        <w:rPr>
          <w:rFonts w:ascii="Arial" w:cs="Arial" w:eastAsia="Times New Roman" w:hAnsi="Arial"/>
          <w:sz w:val="24"/>
          <w:szCs w:val="24"/>
          <w:lang w:eastAsia="es-ES"/>
        </w:rPr>
        <w:t>, inicio del control prenatal y antecedentes personales de patolog</w:t>
      </w:r>
      <w:r>
        <w:rPr>
          <w:rFonts w:ascii="Arial" w:cs="Arial" w:eastAsia="MS Mincho" w:hAnsi="Arial"/>
          <w:sz w:val="24"/>
          <w:szCs w:val="24"/>
          <w:lang w:eastAsia="es-ES"/>
        </w:rPr>
        <w:t>ía</w:t>
      </w:r>
      <w:r>
        <w:rPr>
          <w:rFonts w:ascii="Arial" w:cs="Arial" w:eastAsia="Times New Roman" w:hAnsi="Arial"/>
          <w:sz w:val="24"/>
          <w:szCs w:val="24"/>
          <w:lang w:eastAsia="es-ES"/>
        </w:rPr>
        <w:t>s no se asociaron estad</w:t>
      </w:r>
      <w:r>
        <w:rPr>
          <w:rFonts w:ascii="Arial" w:cs="Arial" w:eastAsia="MS Mincho" w:hAnsi="Arial"/>
          <w:sz w:val="24"/>
          <w:szCs w:val="24"/>
          <w:lang w:eastAsia="es-ES"/>
        </w:rPr>
        <w:t>ís</w:t>
      </w:r>
      <w:r>
        <w:rPr>
          <w:rFonts w:ascii="Arial" w:cs="Arial" w:eastAsia="Times New Roman" w:hAnsi="Arial"/>
          <w:sz w:val="24"/>
          <w:szCs w:val="24"/>
          <w:lang w:eastAsia="es-ES"/>
        </w:rPr>
        <w:t>ticamente a la MME, resultados similares se muestran en nuestro estudio.</w:t>
      </w:r>
      <w:r>
        <w:rPr>
          <w:rFonts w:ascii="Arial" w:cs="Arial" w:eastAsia="Times New Roman" w:hAnsi="Arial"/>
          <w:color w:val="c00000"/>
          <w:sz w:val="24"/>
          <w:szCs w:val="24"/>
          <w:lang w:eastAsia="es-ES"/>
        </w:rPr>
        <w:t xml:space="preserve"> </w:t>
      </w:r>
      <w:r>
        <w:rPr>
          <w:rFonts w:ascii="Arial" w:cs="Arial" w:eastAsia="Times New Roman" w:hAnsi="Arial"/>
          <w:sz w:val="24"/>
          <w:szCs w:val="24"/>
          <w:lang w:eastAsia="es-ES"/>
        </w:rPr>
        <w:t xml:space="preserve">Sin embargo, </w:t>
      </w:r>
      <w:r>
        <w:rPr>
          <w:rFonts w:ascii="Arial" w:cs="Arial" w:eastAsia="Times New Roman" w:hAnsi="Arial"/>
          <w:sz w:val="24"/>
          <w:szCs w:val="24"/>
          <w:lang w:val="es-MX" w:eastAsia="es-ES"/>
        </w:rPr>
        <w:t>la</w:t>
      </w:r>
      <w:r>
        <w:rPr>
          <w:rFonts w:ascii="Arial" w:cs="Arial" w:eastAsia="Times New Roman" w:hAnsi="Arial"/>
          <w:sz w:val="24"/>
          <w:szCs w:val="24"/>
          <w:lang w:eastAsia="es-ES"/>
        </w:rPr>
        <w:t xml:space="preserve"> FLASOG señala que la mayor edad, el aborto, el parto por ces</w:t>
      </w:r>
      <w:r>
        <w:rPr>
          <w:rFonts w:ascii="Arial" w:cs="Arial" w:eastAsia="MS Mincho" w:hAnsi="Arial"/>
          <w:sz w:val="24"/>
          <w:szCs w:val="24"/>
          <w:lang w:eastAsia="es-ES"/>
        </w:rPr>
        <w:t>ár</w:t>
      </w:r>
      <w:r>
        <w:rPr>
          <w:rFonts w:ascii="Arial" w:cs="Arial" w:eastAsia="Times New Roman" w:hAnsi="Arial"/>
          <w:sz w:val="24"/>
          <w:szCs w:val="24"/>
          <w:lang w:eastAsia="es-ES"/>
        </w:rPr>
        <w:t>ea anterior, la no adherencia a la atenci</w:t>
      </w:r>
      <w:r>
        <w:rPr>
          <w:rFonts w:ascii="Arial" w:cs="Arial" w:eastAsia="PMingLiU" w:hAnsi="Arial"/>
          <w:sz w:val="24"/>
          <w:szCs w:val="24"/>
          <w:lang w:eastAsia="es-ES"/>
        </w:rPr>
        <w:t xml:space="preserve">ón </w:t>
      </w:r>
      <w:r>
        <w:rPr>
          <w:rFonts w:ascii="Arial" w:cs="Arial" w:eastAsia="Times New Roman" w:hAnsi="Arial"/>
          <w:sz w:val="24"/>
          <w:szCs w:val="24"/>
          <w:lang w:eastAsia="es-ES"/>
        </w:rPr>
        <w:t>prenatal, el parto por ces</w:t>
      </w:r>
      <w:r>
        <w:rPr>
          <w:rFonts w:ascii="Arial" w:cs="Arial" w:eastAsia="MS Mincho" w:hAnsi="Arial"/>
          <w:sz w:val="24"/>
          <w:szCs w:val="24"/>
          <w:lang w:eastAsia="es-ES"/>
        </w:rPr>
        <w:t>ár</w:t>
      </w:r>
      <w:r>
        <w:rPr>
          <w:rFonts w:ascii="Arial" w:cs="Arial" w:eastAsia="Times New Roman" w:hAnsi="Arial"/>
          <w:sz w:val="24"/>
          <w:szCs w:val="24"/>
          <w:lang w:eastAsia="es-ES"/>
        </w:rPr>
        <w:t>ea actual y malos resultados perinatales se asociaron con la morbilidad materna grave. En el an</w:t>
      </w:r>
      <w:r>
        <w:rPr>
          <w:rFonts w:ascii="Arial" w:cs="Arial" w:eastAsia="PMingLiU" w:hAnsi="Arial"/>
          <w:sz w:val="24"/>
          <w:szCs w:val="24"/>
          <w:lang w:eastAsia="es-ES"/>
        </w:rPr>
        <w:t>ál</w:t>
      </w:r>
      <w:r>
        <w:rPr>
          <w:rFonts w:ascii="Arial" w:cs="Arial" w:eastAsia="Times New Roman" w:hAnsi="Arial"/>
          <w:sz w:val="24"/>
          <w:szCs w:val="24"/>
          <w:lang w:eastAsia="es-ES"/>
        </w:rPr>
        <w:t>isis multivariado, el estado del paciente, ces</w:t>
      </w:r>
      <w:r>
        <w:rPr>
          <w:rFonts w:ascii="Arial" w:cs="Arial" w:eastAsia="MS Mincho" w:hAnsi="Arial"/>
          <w:sz w:val="24"/>
          <w:szCs w:val="24"/>
          <w:lang w:eastAsia="es-ES"/>
        </w:rPr>
        <w:t>ár</w:t>
      </w:r>
      <w:r>
        <w:rPr>
          <w:rFonts w:ascii="Arial" w:cs="Arial" w:eastAsia="Times New Roman" w:hAnsi="Arial"/>
          <w:sz w:val="24"/>
          <w:szCs w:val="24"/>
          <w:lang w:eastAsia="es-ES"/>
        </w:rPr>
        <w:t>ea anterior y el aborto y el nivel de conciencia fueron significativas cuando se analizaron juntos</w:t>
      </w:r>
      <w:r>
        <w:rPr>
          <w:rFonts w:ascii="Arial" w:cs="Arial" w:eastAsia="Times New Roman" w:hAnsi="Arial"/>
          <w:b/>
          <w:bCs/>
          <w:sz w:val="24"/>
          <w:szCs w:val="24"/>
          <w:lang w:eastAsia="es-ES"/>
        </w:rPr>
        <w:t>.</w:t>
      </w:r>
      <w:r>
        <w:rPr>
          <w:rFonts w:ascii="Arial" w:cs="Arial" w:eastAsia="Times New Roman" w:hAnsi="Arial"/>
          <w:sz w:val="24"/>
          <w:szCs w:val="24"/>
          <w:vertAlign w:val="superscript"/>
          <w:lang w:eastAsia="es-ES"/>
        </w:rPr>
        <w:t>19</w:t>
      </w:r>
    </w:p>
    <w:p>
      <w:pPr>
        <w:pStyle w:val="style0"/>
        <w:spacing w:after="0" w:lineRule="auto" w:line="360"/>
        <w:ind w:left="-426" w:right="-516"/>
        <w:jc w:val="both"/>
        <w:rPr>
          <w:rFonts w:ascii="Arial" w:cs="Arial" w:eastAsia="Times New Roman" w:hAnsi="Arial"/>
          <w:sz w:val="24"/>
          <w:szCs w:val="24"/>
          <w:lang w:eastAsia="es-ES"/>
        </w:rPr>
      </w:pPr>
      <w:r>
        <w:rPr>
          <w:rFonts w:ascii="Arial" w:cs="Arial" w:eastAsia="Times New Roman" w:hAnsi="Arial"/>
          <w:bCs/>
          <w:sz w:val="24"/>
          <w:szCs w:val="24"/>
          <w:lang w:eastAsia="es-ES"/>
        </w:rPr>
        <w:t>Jurado N. (2013</w:t>
      </w:r>
      <w:r>
        <w:rPr>
          <w:rFonts w:ascii="Arial" w:cs="Arial" w:eastAsia="Times New Roman" w:hAnsi="Arial"/>
          <w:sz w:val="24"/>
          <w:szCs w:val="24"/>
          <w:lang w:eastAsia="es-ES"/>
        </w:rPr>
        <w:t>) evaluó los factores de riesgo para morbilidad materna extrema en las gestantes de</w:t>
      </w:r>
      <w:r>
        <w:rPr>
          <w:rFonts w:ascii="Arial" w:cs="Arial" w:eastAsia="Times New Roman" w:hAnsi="Arial"/>
          <w:sz w:val="24"/>
          <w:szCs w:val="24"/>
          <w:lang w:val="es-MX" w:eastAsia="es-ES"/>
        </w:rPr>
        <w:t xml:space="preserve"> un</w:t>
      </w:r>
      <w:r>
        <w:rPr>
          <w:rFonts w:ascii="Arial" w:cs="Arial" w:eastAsia="Times New Roman" w:hAnsi="Arial"/>
          <w:sz w:val="24"/>
          <w:szCs w:val="24"/>
          <w:lang w:eastAsia="es-ES"/>
        </w:rPr>
        <w:t xml:space="preserve"> hospital de Colombia entre enero de 2009 y diciembre de 2013. Realizó un estudio de casos y controles, comparando pacientes con MME y sin MME. </w:t>
      </w:r>
    </w:p>
    <w:p>
      <w:pPr>
        <w:pStyle w:val="style0"/>
        <w:spacing w:after="0" w:lineRule="auto" w:line="360"/>
        <w:ind w:left="-426" w:right="-516"/>
        <w:jc w:val="both"/>
        <w:rPr>
          <w:rFonts w:ascii="Arial" w:cs="Arial" w:eastAsia="Times New Roman" w:hAnsi="Arial"/>
          <w:sz w:val="24"/>
          <w:szCs w:val="24"/>
          <w:vertAlign w:val="superscript"/>
          <w:lang w:eastAsia="es-ES"/>
        </w:rPr>
      </w:pPr>
      <w:r>
        <w:rPr>
          <w:rFonts w:ascii="Arial" w:cs="Arial" w:eastAsia="Times New Roman" w:hAnsi="Arial"/>
          <w:sz w:val="24"/>
          <w:szCs w:val="24"/>
          <w:lang w:eastAsia="es-ES"/>
        </w:rPr>
        <w:t xml:space="preserve">En la literatura se informan múltiples factores asociados a la muerte materna, uno de ellos son los bajos ingresos económicos de las mujeres. En Latinoamérica, específicamente en Guatemala y Nicaragua, se observa mayor mortalidad en el medio rural, mujeres analfabetas y con pobreza extrema, falta de oportunidad de empleo, </w:t>
      </w:r>
      <w:r>
        <w:rPr>
          <w:rFonts w:ascii="Arial" w:cs="Arial" w:eastAsia="Times New Roman" w:hAnsi="Arial"/>
          <w:sz w:val="24"/>
          <w:szCs w:val="24"/>
          <w:lang w:eastAsia="es-ES"/>
        </w:rPr>
        <w:t>tradicionalismos en los roles de género, poco poder social de la mujer, que sumados al deficiente acceso a los servicios de salud, propician mayor mortalidad en estas áreas.</w:t>
      </w:r>
      <w:r>
        <w:rPr>
          <w:rFonts w:ascii="Arial" w:cs="Arial" w:eastAsia="Times New Roman" w:hAnsi="Arial"/>
          <w:sz w:val="24"/>
          <w:szCs w:val="24"/>
          <w:vertAlign w:val="superscript"/>
          <w:lang w:eastAsia="es-ES"/>
        </w:rPr>
        <w:t>7</w:t>
      </w:r>
      <w:r>
        <w:rPr>
          <w:rFonts w:ascii="Arial" w:cs="Arial" w:eastAsia="Times New Roman" w:hAnsi="Arial"/>
          <w:sz w:val="24"/>
          <w:szCs w:val="24"/>
          <w:vertAlign w:val="superscript"/>
          <w:lang w:eastAsia="es-ES"/>
        </w:rPr>
        <w:t xml:space="preserve">, </w:t>
      </w:r>
    </w:p>
    <w:p>
      <w:pPr>
        <w:pStyle w:val="style0"/>
        <w:spacing w:after="0" w:lineRule="auto" w:line="360"/>
        <w:ind w:left="-426" w:right="-516"/>
        <w:jc w:val="both"/>
        <w:outlineLvl w:val="3"/>
        <w:rPr>
          <w:rFonts w:ascii="Arial" w:cs="Arial" w:eastAsia="Calibri" w:hAnsi="Arial"/>
          <w:bCs/>
          <w:sz w:val="24"/>
          <w:szCs w:val="24"/>
          <w:lang w:eastAsia="es-ES"/>
        </w:rPr>
      </w:pPr>
      <w:r>
        <w:rPr>
          <w:rFonts w:ascii="Arial" w:cs="Arial" w:eastAsia="Calibri" w:hAnsi="Arial"/>
          <w:bCs/>
          <w:sz w:val="24"/>
          <w:szCs w:val="24"/>
          <w:lang w:eastAsia="es-ES"/>
        </w:rPr>
        <w:t xml:space="preserve">Tabla 3: </w:t>
      </w:r>
      <w:r>
        <w:rPr>
          <w:rFonts w:ascii="Arial" w:cs="Arial" w:eastAsia="Calibri" w:hAnsi="Arial"/>
          <w:bCs/>
          <w:sz w:val="24"/>
          <w:szCs w:val="24"/>
          <w:lang w:val="es-MX" w:eastAsia="es-ES"/>
        </w:rPr>
        <w:t xml:space="preserve">Pacientes según </w:t>
      </w:r>
      <w:r>
        <w:rPr>
          <w:rFonts w:ascii="Arial" w:cs="Arial" w:eastAsia="Calibri" w:hAnsi="Arial"/>
          <w:bCs/>
          <w:sz w:val="24"/>
          <w:szCs w:val="24"/>
          <w:lang w:eastAsia="es-ES"/>
        </w:rPr>
        <w:t>antecedentes</w:t>
      </w:r>
      <w:r>
        <w:rPr>
          <w:rFonts w:ascii="Arial" w:cs="Arial" w:eastAsia="Calibri" w:hAnsi="Arial"/>
          <w:bCs/>
          <w:sz w:val="24"/>
          <w:szCs w:val="24"/>
          <w:lang w:eastAsia="es-ES"/>
        </w:rPr>
        <w:t xml:space="preserve"> patológicos personales.</w:t>
      </w:r>
      <w:r>
        <w:rPr>
          <w:rFonts w:ascii="Arial" w:cs="Arial" w:eastAsia="Calibri" w:hAnsi="Arial"/>
          <w:sz w:val="24"/>
          <w:szCs w:val="24"/>
          <w:lang w:eastAsia="es-ES"/>
        </w:rPr>
        <w:t xml:space="preserve"> </w:t>
      </w: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4"/>
        <w:gridCol w:w="2749"/>
        <w:gridCol w:w="767"/>
      </w:tblGrid>
      <w:tr>
        <w:trPr/>
        <w:tc>
          <w:tcPr>
            <w:tcW w:w="4444" w:type="dxa"/>
            <w:tcBorders>
              <w:left w:val="nil"/>
              <w:bottom w:val="single" w:sz="4" w:space="0" w:color="auto"/>
              <w:right w:val="nil"/>
            </w:tcBorders>
          </w:tcPr>
          <w:p>
            <w:pPr>
              <w:pStyle w:val="style0"/>
              <w:spacing w:after="0" w:lineRule="auto" w:line="360"/>
              <w:ind w:left="38" w:right="-516"/>
              <w:jc w:val="both"/>
              <w:rPr>
                <w:rFonts w:ascii="Arial" w:cs="Arial" w:eastAsia="Times New Roman" w:hAnsi="Arial"/>
                <w:sz w:val="24"/>
                <w:szCs w:val="24"/>
                <w:lang w:eastAsia="es-ES"/>
              </w:rPr>
            </w:pPr>
            <w:r>
              <w:rPr>
                <w:rFonts w:ascii="Arial" w:cs="Arial" w:eastAsia="Times New Roman" w:hAnsi="Arial"/>
                <w:sz w:val="24"/>
                <w:szCs w:val="24"/>
              </w:rPr>
              <w:t>Antecedentes Patológicos Personales</w:t>
            </w:r>
          </w:p>
        </w:tc>
        <w:tc>
          <w:tcPr>
            <w:tcW w:w="2749" w:type="dxa"/>
            <w:tcBorders>
              <w:left w:val="nil"/>
              <w:bottom w:val="single" w:sz="4" w:space="0" w:color="auto"/>
              <w:right w:val="nil"/>
            </w:tcBorders>
          </w:tcPr>
          <w:p>
            <w:pPr>
              <w:pStyle w:val="style0"/>
              <w:spacing w:after="0" w:lineRule="auto" w:line="360"/>
              <w:ind w:left="38" w:right="-516"/>
              <w:jc w:val="center"/>
              <w:rPr>
                <w:rFonts w:ascii="Arial" w:cs="Arial" w:eastAsia="Times New Roman" w:hAnsi="Arial"/>
                <w:sz w:val="24"/>
                <w:szCs w:val="24"/>
                <w:lang w:eastAsia="es-ES"/>
              </w:rPr>
            </w:pPr>
            <w:r>
              <w:rPr>
                <w:rFonts w:ascii="Arial" w:cs="Arial" w:eastAsia="Times New Roman" w:hAnsi="Arial"/>
                <w:sz w:val="24"/>
                <w:szCs w:val="24"/>
              </w:rPr>
              <w:t xml:space="preserve">   </w:t>
            </w:r>
            <w:r>
              <w:rPr>
                <w:rFonts w:ascii="Arial" w:cs="Arial" w:eastAsia="Times New Roman" w:hAnsi="Arial"/>
                <w:sz w:val="24"/>
                <w:szCs w:val="24"/>
              </w:rPr>
              <w:t xml:space="preserve"> </w:t>
            </w:r>
            <w:r>
              <w:rPr>
                <w:rFonts w:ascii="Arial" w:cs="Arial" w:eastAsia="Times New Roman" w:hAnsi="Arial"/>
                <w:sz w:val="24"/>
                <w:szCs w:val="24"/>
              </w:rPr>
              <w:t xml:space="preserve"> </w:t>
            </w:r>
            <w:r>
              <w:rPr>
                <w:rFonts w:ascii="Arial" w:cs="Arial" w:eastAsia="Times New Roman" w:hAnsi="Arial"/>
                <w:sz w:val="24"/>
                <w:szCs w:val="24"/>
              </w:rPr>
              <w:t xml:space="preserve"> </w:t>
            </w:r>
            <w:r>
              <w:rPr>
                <w:rFonts w:ascii="Arial" w:cs="Arial" w:eastAsia="Times New Roman" w:hAnsi="Arial"/>
                <w:sz w:val="24"/>
                <w:szCs w:val="24"/>
              </w:rPr>
              <w:t>No  de</w:t>
            </w:r>
            <w:r>
              <w:rPr>
                <w:rFonts w:ascii="Arial" w:cs="Arial" w:eastAsia="Times New Roman" w:hAnsi="Arial"/>
                <w:sz w:val="24"/>
                <w:szCs w:val="24"/>
              </w:rPr>
              <w:t xml:space="preserve"> pacientes</w:t>
            </w:r>
          </w:p>
        </w:tc>
        <w:tc>
          <w:tcPr>
            <w:tcW w:w="767" w:type="dxa"/>
            <w:tcBorders>
              <w:left w:val="nil"/>
              <w:bottom w:val="single" w:sz="4" w:space="0" w:color="auto"/>
              <w:right w:val="nil"/>
            </w:tcBorders>
          </w:tcPr>
          <w:p>
            <w:pPr>
              <w:pStyle w:val="style0"/>
              <w:spacing w:after="0" w:lineRule="auto" w:line="360"/>
              <w:ind w:left="38" w:right="-516"/>
              <w:jc w:val="center"/>
              <w:rPr>
                <w:rFonts w:ascii="Arial" w:cs="Arial" w:eastAsia="Times New Roman" w:hAnsi="Arial"/>
                <w:sz w:val="24"/>
                <w:szCs w:val="24"/>
                <w:lang w:eastAsia="es-ES"/>
              </w:rPr>
            </w:pPr>
            <w:r>
              <w:rPr>
                <w:rFonts w:ascii="Arial" w:cs="Arial" w:eastAsia="Times New Roman" w:hAnsi="Arial"/>
                <w:sz w:val="24"/>
                <w:szCs w:val="24"/>
                <w:lang w:eastAsia="es-ES"/>
              </w:rPr>
              <w:t>%</w:t>
            </w:r>
          </w:p>
        </w:tc>
      </w:tr>
      <w:tr>
        <w:tblPrEx/>
        <w:trPr/>
        <w:tc>
          <w:tcPr>
            <w:tcW w:w="4444" w:type="dxa"/>
            <w:tcBorders>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Hipertensión arterial</w:t>
            </w:r>
          </w:p>
        </w:tc>
        <w:tc>
          <w:tcPr>
            <w:tcW w:w="2749" w:type="dxa"/>
            <w:tcBorders>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32</w:t>
            </w:r>
          </w:p>
        </w:tc>
        <w:tc>
          <w:tcPr>
            <w:tcW w:w="767" w:type="dxa"/>
            <w:tcBorders>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9,43</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Diabetes mellitu</w:t>
            </w:r>
            <w:r>
              <w:rPr>
                <w:rFonts w:ascii="Arial" w:cs="Arial" w:eastAsia="Times New Roman" w:hAnsi="Arial"/>
                <w:sz w:val="24"/>
                <w:szCs w:val="24"/>
                <w:lang w:eastAsia="es-ES"/>
              </w:rPr>
              <w:t>s</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3</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0,88</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Asma bronquial</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17</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5,10</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Hipotiroidismo</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15</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4,43</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Epilepsia</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2</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0,58</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Lupus eritematoso sistémico</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7</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2,10</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 xml:space="preserve">Rasgo </w:t>
            </w:r>
            <w:r>
              <w:rPr>
                <w:rFonts w:ascii="Arial" w:cs="Arial" w:eastAsia="Times New Roman" w:hAnsi="Arial"/>
                <w:sz w:val="24"/>
                <w:szCs w:val="24"/>
                <w:lang w:eastAsia="es-ES"/>
              </w:rPr>
              <w:t>siklémico</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2</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0,58</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Púrpuratrombocitopenica</w:t>
            </w:r>
            <w:r>
              <w:rPr>
                <w:rFonts w:ascii="Arial" w:cs="Arial" w:eastAsia="Times New Roman" w:hAnsi="Arial"/>
                <w:sz w:val="24"/>
                <w:szCs w:val="24"/>
                <w:lang w:eastAsia="es-ES"/>
              </w:rPr>
              <w:t xml:space="preserve"> inmunológica</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3</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0,89</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lang w:eastAsia="es-ES"/>
              </w:rPr>
              <w:t>Cefalea migrañosa</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4</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1,18</w:t>
            </w:r>
          </w:p>
        </w:tc>
      </w:tr>
      <w:tr>
        <w:tblPrEx/>
        <w:trPr/>
        <w:tc>
          <w:tcPr>
            <w:tcW w:w="4444" w:type="dxa"/>
            <w:tcBorders>
              <w:top w:val="nil"/>
              <w:left w:val="nil"/>
              <w:bottom w:val="nil"/>
              <w:right w:val="nil"/>
            </w:tcBorders>
          </w:tcPr>
          <w:p>
            <w:pPr>
              <w:pStyle w:val="style0"/>
              <w:spacing w:after="0" w:lineRule="auto" w:line="360"/>
              <w:ind w:left="38" w:right="-516"/>
              <w:jc w:val="both"/>
              <w:rPr>
                <w:rFonts w:ascii="Arial" w:cs="Arial" w:eastAsia="Times New Roman" w:hAnsi="Arial"/>
                <w:sz w:val="24"/>
                <w:szCs w:val="24"/>
              </w:rPr>
            </w:pPr>
            <w:r>
              <w:rPr>
                <w:rFonts w:ascii="Arial" w:cs="Arial" w:eastAsia="Times New Roman" w:hAnsi="Arial"/>
                <w:sz w:val="24"/>
                <w:szCs w:val="24"/>
              </w:rPr>
              <w:t>Otras</w:t>
            </w:r>
          </w:p>
        </w:tc>
        <w:tc>
          <w:tcPr>
            <w:tcW w:w="2749"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9</w:t>
            </w:r>
          </w:p>
        </w:tc>
        <w:tc>
          <w:tcPr>
            <w:tcW w:w="767" w:type="dxa"/>
            <w:tcBorders>
              <w:top w:val="nil"/>
              <w:left w:val="nil"/>
              <w:bottom w:val="nil"/>
              <w:right w:val="nil"/>
            </w:tcBorders>
          </w:tcPr>
          <w:p>
            <w:pPr>
              <w:pStyle w:val="style0"/>
              <w:spacing w:after="0" w:lineRule="auto" w:line="360"/>
              <w:ind w:left="38" w:right="-516"/>
              <w:jc w:val="center"/>
              <w:rPr>
                <w:rFonts w:ascii="Arial" w:cs="Arial" w:eastAsia="Times New Roman" w:hAnsi="Arial"/>
                <w:sz w:val="24"/>
                <w:szCs w:val="24"/>
              </w:rPr>
            </w:pPr>
            <w:r>
              <w:rPr>
                <w:rFonts w:ascii="Arial" w:cs="Arial" w:eastAsia="Times New Roman" w:hAnsi="Arial"/>
                <w:sz w:val="24"/>
                <w:szCs w:val="24"/>
              </w:rPr>
              <w:t>2,66</w:t>
            </w:r>
          </w:p>
        </w:tc>
      </w:tr>
      <w:tr>
        <w:tblPrEx/>
        <w:trPr/>
        <w:tc>
          <w:tcPr>
            <w:tcW w:w="4444" w:type="dxa"/>
            <w:tcBorders>
              <w:left w:val="nil"/>
              <w:right w:val="nil"/>
            </w:tcBorders>
          </w:tcPr>
          <w:p>
            <w:pPr>
              <w:pStyle w:val="style0"/>
              <w:spacing w:after="0" w:lineRule="auto" w:line="360"/>
              <w:ind w:left="-426" w:right="-516"/>
              <w:jc w:val="both"/>
              <w:rPr>
                <w:rFonts w:ascii="Arial" w:cs="Arial" w:eastAsia="Times New Roman" w:hAnsi="Arial"/>
                <w:sz w:val="24"/>
                <w:szCs w:val="24"/>
                <w:lang w:val="es-MX"/>
              </w:rPr>
            </w:pPr>
            <w:r>
              <w:rPr>
                <w:rFonts w:ascii="Arial" w:cs="Arial" w:eastAsia="Times New Roman" w:hAnsi="Arial"/>
                <w:sz w:val="24"/>
                <w:szCs w:val="24"/>
                <w:lang w:val="es-MX" w:eastAsia="es-ES"/>
              </w:rPr>
              <w:t>N: 339</w:t>
            </w:r>
          </w:p>
        </w:tc>
        <w:tc>
          <w:tcPr>
            <w:tcW w:w="2749" w:type="dxa"/>
            <w:tcBorders>
              <w:left w:val="nil"/>
              <w:right w:val="nil"/>
            </w:tcBorders>
          </w:tcPr>
          <w:p>
            <w:pPr>
              <w:pStyle w:val="style0"/>
              <w:spacing w:after="0" w:lineRule="auto" w:line="360"/>
              <w:ind w:left="-426" w:right="-516"/>
              <w:jc w:val="both"/>
              <w:rPr>
                <w:rFonts w:ascii="Arial" w:cs="Arial" w:eastAsia="Times New Roman" w:hAnsi="Arial"/>
                <w:sz w:val="24"/>
                <w:szCs w:val="24"/>
              </w:rPr>
            </w:pPr>
          </w:p>
        </w:tc>
        <w:tc>
          <w:tcPr>
            <w:tcW w:w="767" w:type="dxa"/>
            <w:tcBorders>
              <w:left w:val="nil"/>
              <w:right w:val="nil"/>
            </w:tcBorders>
          </w:tcPr>
          <w:p>
            <w:pPr>
              <w:pStyle w:val="style0"/>
              <w:spacing w:after="0" w:lineRule="auto" w:line="360"/>
              <w:ind w:left="-426" w:right="-516"/>
              <w:jc w:val="both"/>
              <w:rPr>
                <w:rFonts w:ascii="Arial" w:cs="Arial" w:eastAsia="Times New Roman" w:hAnsi="Arial"/>
                <w:sz w:val="24"/>
                <w:szCs w:val="24"/>
              </w:rPr>
            </w:pPr>
          </w:p>
        </w:tc>
      </w:tr>
    </w:tbl>
    <w:p>
      <w:pPr>
        <w:pStyle w:val="style0"/>
        <w:spacing w:after="0" w:lineRule="auto" w:line="360"/>
        <w:ind w:left="-426" w:right="-516"/>
        <w:jc w:val="both"/>
        <w:rPr>
          <w:rFonts w:ascii="Arial" w:cs="Arial" w:eastAsia="Times New Roman" w:hAnsi="Arial"/>
          <w:sz w:val="24"/>
          <w:szCs w:val="24"/>
          <w:vertAlign w:val="superscript"/>
          <w:lang w:eastAsia="es-ES"/>
        </w:rPr>
      </w:pPr>
      <w:r>
        <w:rPr>
          <w:rFonts w:ascii="Arial" w:cs="Arial" w:eastAsia="Times New Roman" w:hAnsi="Arial"/>
          <w:sz w:val="24"/>
          <w:szCs w:val="24"/>
          <w:lang w:val="es-MX" w:eastAsia="es-ES"/>
        </w:rPr>
        <w:t xml:space="preserve">En la tabla 3 se puede observar que </w:t>
      </w:r>
      <w:r>
        <w:rPr>
          <w:rFonts w:ascii="Arial" w:cs="Arial" w:eastAsia="Times New Roman" w:hAnsi="Arial"/>
          <w:sz w:val="24"/>
          <w:szCs w:val="24"/>
          <w:lang w:val="es-MX" w:eastAsia="es-ES"/>
        </w:rPr>
        <w:t>l</w:t>
      </w:r>
      <w:r>
        <w:rPr>
          <w:rFonts w:ascii="Arial" w:cs="Arial" w:eastAsia="Times New Roman" w:hAnsi="Arial"/>
          <w:sz w:val="24"/>
          <w:szCs w:val="24"/>
          <w:lang w:val="es-MX" w:eastAsia="es-ES"/>
        </w:rPr>
        <w:t>a</w:t>
      </w:r>
      <w:r>
        <w:rPr>
          <w:rFonts w:ascii="Arial" w:cs="Arial" w:hAnsi="Arial"/>
          <w:sz w:val="24"/>
          <w:szCs w:val="24"/>
          <w:lang w:eastAsia="es-ES"/>
        </w:rPr>
        <w:t xml:space="preserve"> existencia de enfermedades previas como la hipertensi</w:t>
      </w:r>
      <w:r>
        <w:rPr>
          <w:rFonts w:ascii="Arial" w:cs="Arial" w:eastAsia="PMingLiU" w:hAnsi="Arial"/>
          <w:sz w:val="24"/>
          <w:szCs w:val="24"/>
          <w:lang w:eastAsia="es-ES"/>
        </w:rPr>
        <w:t>ón</w:t>
      </w:r>
      <w:r>
        <w:rPr>
          <w:rFonts w:ascii="Arial" w:cs="Arial" w:hAnsi="Arial"/>
          <w:sz w:val="24"/>
          <w:szCs w:val="24"/>
          <w:lang w:eastAsia="es-ES"/>
        </w:rPr>
        <w:t>, la diabetes y las cardiopatías constituyen otros factores determinantes</w:t>
      </w:r>
      <w:r>
        <w:rPr>
          <w:rFonts w:ascii="Arial" w:cs="Arial" w:hAnsi="Arial"/>
          <w:sz w:val="24"/>
          <w:szCs w:val="24"/>
          <w:lang w:eastAsia="es-ES"/>
        </w:rPr>
        <w:t xml:space="preserve"> </w:t>
      </w:r>
      <w:r>
        <w:rPr>
          <w:rFonts w:ascii="Arial" w:cs="Arial" w:hAnsi="Arial"/>
          <w:sz w:val="24"/>
          <w:szCs w:val="24"/>
          <w:vertAlign w:val="superscript"/>
          <w:lang w:eastAsia="es-ES"/>
        </w:rPr>
        <w:t>18</w:t>
      </w:r>
      <w:r>
        <w:rPr>
          <w:rFonts w:ascii="Arial" w:cs="Arial" w:hAnsi="Arial"/>
          <w:sz w:val="24"/>
          <w:szCs w:val="24"/>
          <w:lang w:eastAsia="es-ES"/>
        </w:rPr>
        <w:t xml:space="preserve">. En nuestro trabajo </w:t>
      </w:r>
      <w:r>
        <w:rPr>
          <w:rFonts w:ascii="Arial" w:cs="Arial" w:hAnsi="Arial"/>
          <w:sz w:val="24"/>
          <w:szCs w:val="24"/>
          <w:lang w:val="es-MX" w:eastAsia="es-ES"/>
        </w:rPr>
        <w:t xml:space="preserve">no existió relación entre la presencia de enfermedades previas con </w:t>
      </w:r>
      <w:r>
        <w:rPr>
          <w:rFonts w:ascii="Arial" w:cs="Arial" w:hAnsi="Arial"/>
          <w:sz w:val="24"/>
          <w:szCs w:val="24"/>
          <w:lang w:eastAsia="es-ES"/>
        </w:rPr>
        <w:t>la MME y la mortalidad</w:t>
      </w:r>
      <w:r>
        <w:rPr>
          <w:rFonts w:ascii="Arial" w:cs="Arial" w:hAnsi="Arial"/>
          <w:sz w:val="24"/>
          <w:szCs w:val="24"/>
          <w:lang w:val="es-MX" w:eastAsia="es-ES"/>
        </w:rPr>
        <w:t>.</w:t>
      </w:r>
    </w:p>
    <w:p>
      <w:pPr>
        <w:pStyle w:val="style0"/>
        <w:autoSpaceDE w:val="false"/>
        <w:autoSpaceDN w:val="false"/>
        <w:adjustRightInd w:val="false"/>
        <w:spacing w:after="0" w:lineRule="auto" w:line="360"/>
        <w:ind w:left="-426" w:right="-516"/>
        <w:jc w:val="both"/>
        <w:rPr>
          <w:rFonts w:ascii="Arial" w:cs="Arial" w:eastAsia="Times New Roman" w:hAnsi="Arial"/>
          <w:sz w:val="24"/>
          <w:szCs w:val="24"/>
        </w:rPr>
      </w:pPr>
      <w:r>
        <w:rPr>
          <w:rFonts w:ascii="Arial" w:cs="Arial" w:eastAsia="Times New Roman" w:hAnsi="Arial"/>
          <w:spacing w:val="-4"/>
          <w:sz w:val="24"/>
          <w:szCs w:val="24"/>
        </w:rPr>
        <w:t>La</w:t>
      </w:r>
      <w:r>
        <w:rPr>
          <w:rFonts w:ascii="Arial" w:cs="Arial" w:eastAsia="Times New Roman" w:hAnsi="Arial"/>
          <w:spacing w:val="-28"/>
          <w:sz w:val="24"/>
          <w:szCs w:val="24"/>
        </w:rPr>
        <w:t xml:space="preserve"> </w:t>
      </w:r>
      <w:r>
        <w:rPr>
          <w:rFonts w:ascii="Arial" w:cs="Arial" w:eastAsia="Times New Roman" w:hAnsi="Arial"/>
          <w:spacing w:val="-4"/>
          <w:sz w:val="24"/>
          <w:szCs w:val="24"/>
        </w:rPr>
        <w:t>paciente</w:t>
      </w:r>
      <w:r>
        <w:rPr>
          <w:rFonts w:ascii="Arial" w:cs="Arial" w:eastAsia="Times New Roman" w:hAnsi="Arial"/>
          <w:spacing w:val="-28"/>
          <w:sz w:val="24"/>
          <w:szCs w:val="24"/>
        </w:rPr>
        <w:t xml:space="preserve"> </w:t>
      </w:r>
      <w:r>
        <w:rPr>
          <w:rFonts w:ascii="Arial" w:cs="Arial" w:eastAsia="Times New Roman" w:hAnsi="Arial"/>
          <w:spacing w:val="-4"/>
          <w:sz w:val="24"/>
          <w:szCs w:val="24"/>
        </w:rPr>
        <w:t>embarazada</w:t>
      </w:r>
      <w:r>
        <w:rPr>
          <w:rFonts w:ascii="Arial" w:cs="Arial" w:eastAsia="Times New Roman" w:hAnsi="Arial"/>
          <w:spacing w:val="-28"/>
          <w:sz w:val="24"/>
          <w:szCs w:val="24"/>
        </w:rPr>
        <w:t xml:space="preserve"> </w:t>
      </w:r>
      <w:r>
        <w:rPr>
          <w:rFonts w:ascii="Arial" w:cs="Arial" w:eastAsia="Times New Roman" w:hAnsi="Arial"/>
          <w:spacing w:val="-4"/>
          <w:sz w:val="24"/>
          <w:szCs w:val="24"/>
        </w:rPr>
        <w:t>gravemen</w:t>
      </w:r>
      <w:r>
        <w:rPr>
          <w:rFonts w:ascii="Arial" w:cs="Arial" w:eastAsia="Times New Roman" w:hAnsi="Arial"/>
          <w:sz w:val="24"/>
          <w:szCs w:val="24"/>
        </w:rPr>
        <w:t>te</w:t>
      </w:r>
      <w:r>
        <w:rPr>
          <w:rFonts w:ascii="Arial" w:cs="Arial" w:eastAsia="Times New Roman" w:hAnsi="Arial"/>
          <w:spacing w:val="12"/>
          <w:sz w:val="24"/>
          <w:szCs w:val="24"/>
        </w:rPr>
        <w:t xml:space="preserve"> </w:t>
      </w:r>
      <w:r>
        <w:rPr>
          <w:rFonts w:ascii="Arial" w:cs="Arial" w:eastAsia="Times New Roman" w:hAnsi="Arial"/>
          <w:sz w:val="24"/>
          <w:szCs w:val="24"/>
        </w:rPr>
        <w:t>enferma</w:t>
      </w:r>
      <w:r>
        <w:rPr>
          <w:rFonts w:ascii="Arial" w:cs="Arial" w:eastAsia="Times New Roman" w:hAnsi="Arial"/>
          <w:spacing w:val="12"/>
          <w:sz w:val="24"/>
          <w:szCs w:val="24"/>
        </w:rPr>
        <w:t xml:space="preserve"> </w:t>
      </w:r>
      <w:r>
        <w:rPr>
          <w:rFonts w:ascii="Arial" w:cs="Arial" w:eastAsia="Times New Roman" w:hAnsi="Arial"/>
          <w:sz w:val="24"/>
          <w:szCs w:val="24"/>
        </w:rPr>
        <w:t>constituye</w:t>
      </w:r>
      <w:r>
        <w:rPr>
          <w:rFonts w:ascii="Arial" w:cs="Arial" w:eastAsia="Times New Roman" w:hAnsi="Arial"/>
          <w:spacing w:val="12"/>
          <w:sz w:val="24"/>
          <w:szCs w:val="24"/>
        </w:rPr>
        <w:t xml:space="preserve"> </w:t>
      </w:r>
      <w:r>
        <w:rPr>
          <w:rFonts w:ascii="Arial" w:cs="Arial" w:eastAsia="Times New Roman" w:hAnsi="Arial"/>
          <w:sz w:val="24"/>
          <w:szCs w:val="24"/>
        </w:rPr>
        <w:t>un</w:t>
      </w:r>
      <w:r>
        <w:rPr>
          <w:rFonts w:ascii="Arial" w:cs="Arial" w:eastAsia="Times New Roman" w:hAnsi="Arial"/>
          <w:spacing w:val="12"/>
          <w:sz w:val="24"/>
          <w:szCs w:val="24"/>
        </w:rPr>
        <w:t xml:space="preserve"> </w:t>
      </w:r>
      <w:r>
        <w:rPr>
          <w:rFonts w:ascii="Arial" w:cs="Arial" w:eastAsia="Times New Roman" w:hAnsi="Arial"/>
          <w:sz w:val="24"/>
          <w:szCs w:val="24"/>
        </w:rPr>
        <w:t>reto para</w:t>
      </w:r>
      <w:r>
        <w:rPr>
          <w:rFonts w:ascii="Arial" w:cs="Arial" w:eastAsia="Times New Roman" w:hAnsi="Arial"/>
          <w:spacing w:val="-6"/>
          <w:sz w:val="24"/>
          <w:szCs w:val="24"/>
        </w:rPr>
        <w:t xml:space="preserve"> </w:t>
      </w:r>
      <w:r>
        <w:rPr>
          <w:rFonts w:ascii="Arial" w:cs="Arial" w:eastAsia="Times New Roman" w:hAnsi="Arial"/>
          <w:sz w:val="24"/>
          <w:szCs w:val="24"/>
        </w:rPr>
        <w:t>el</w:t>
      </w:r>
      <w:r>
        <w:rPr>
          <w:rFonts w:ascii="Arial" w:cs="Arial" w:eastAsia="Times New Roman" w:hAnsi="Arial"/>
          <w:spacing w:val="-6"/>
          <w:sz w:val="24"/>
          <w:szCs w:val="24"/>
        </w:rPr>
        <w:t xml:space="preserve"> </w:t>
      </w:r>
      <w:r>
        <w:rPr>
          <w:rFonts w:ascii="Arial" w:cs="Arial" w:eastAsia="Times New Roman" w:hAnsi="Arial"/>
          <w:sz w:val="24"/>
          <w:szCs w:val="24"/>
        </w:rPr>
        <w:t>intensivista,</w:t>
      </w:r>
      <w:r>
        <w:rPr>
          <w:rFonts w:ascii="Arial" w:cs="Arial" w:eastAsia="Times New Roman" w:hAnsi="Arial"/>
          <w:spacing w:val="-6"/>
          <w:sz w:val="24"/>
          <w:szCs w:val="24"/>
        </w:rPr>
        <w:t xml:space="preserve"> </w:t>
      </w:r>
      <w:r>
        <w:rPr>
          <w:rFonts w:ascii="Arial" w:cs="Arial" w:eastAsia="Times New Roman" w:hAnsi="Arial"/>
          <w:sz w:val="24"/>
          <w:szCs w:val="24"/>
        </w:rPr>
        <w:t>pues</w:t>
      </w:r>
      <w:r>
        <w:rPr>
          <w:rFonts w:ascii="Arial" w:cs="Arial" w:eastAsia="Times New Roman" w:hAnsi="Arial"/>
          <w:spacing w:val="-6"/>
          <w:sz w:val="24"/>
          <w:szCs w:val="24"/>
        </w:rPr>
        <w:t xml:space="preserve"> se </w:t>
      </w:r>
      <w:r>
        <w:rPr>
          <w:rFonts w:ascii="Arial" w:cs="Arial" w:eastAsia="Times New Roman" w:hAnsi="Arial"/>
          <w:sz w:val="24"/>
          <w:szCs w:val="24"/>
        </w:rPr>
        <w:t>enfrenta a</w:t>
      </w:r>
      <w:r>
        <w:rPr>
          <w:rFonts w:ascii="Arial" w:cs="Arial" w:eastAsia="Times New Roman" w:hAnsi="Arial"/>
          <w:spacing w:val="-7"/>
          <w:sz w:val="24"/>
          <w:szCs w:val="24"/>
        </w:rPr>
        <w:t xml:space="preserve"> </w:t>
      </w:r>
      <w:r>
        <w:rPr>
          <w:rFonts w:ascii="Arial" w:cs="Arial" w:eastAsia="Times New Roman" w:hAnsi="Arial"/>
          <w:sz w:val="24"/>
          <w:szCs w:val="24"/>
        </w:rPr>
        <w:t>estados</w:t>
      </w:r>
      <w:r>
        <w:rPr>
          <w:rFonts w:ascii="Arial" w:cs="Arial" w:eastAsia="Times New Roman" w:hAnsi="Arial"/>
          <w:spacing w:val="-7"/>
          <w:sz w:val="24"/>
          <w:szCs w:val="24"/>
        </w:rPr>
        <w:t xml:space="preserve"> </w:t>
      </w:r>
      <w:r>
        <w:rPr>
          <w:rFonts w:ascii="Arial" w:cs="Arial" w:eastAsia="Times New Roman" w:hAnsi="Arial"/>
          <w:sz w:val="24"/>
          <w:szCs w:val="24"/>
        </w:rPr>
        <w:t>maternos</w:t>
      </w:r>
      <w:r>
        <w:rPr>
          <w:rFonts w:ascii="Arial" w:cs="Arial" w:eastAsia="Times New Roman" w:hAnsi="Arial"/>
          <w:spacing w:val="-7"/>
          <w:sz w:val="24"/>
          <w:szCs w:val="24"/>
        </w:rPr>
        <w:t xml:space="preserve"> </w:t>
      </w:r>
      <w:r>
        <w:rPr>
          <w:rFonts w:ascii="Arial" w:cs="Arial" w:eastAsia="Times New Roman" w:hAnsi="Arial"/>
          <w:sz w:val="24"/>
          <w:szCs w:val="24"/>
        </w:rPr>
        <w:t>especiales en</w:t>
      </w:r>
      <w:r>
        <w:rPr>
          <w:rFonts w:ascii="Arial" w:cs="Arial" w:eastAsia="Times New Roman" w:hAnsi="Arial"/>
          <w:spacing w:val="-24"/>
          <w:sz w:val="24"/>
          <w:szCs w:val="24"/>
        </w:rPr>
        <w:t xml:space="preserve"> </w:t>
      </w:r>
      <w:r>
        <w:rPr>
          <w:rFonts w:ascii="Arial" w:cs="Arial" w:eastAsia="Times New Roman" w:hAnsi="Arial"/>
          <w:sz w:val="24"/>
          <w:szCs w:val="24"/>
        </w:rPr>
        <w:t>cuanto</w:t>
      </w:r>
      <w:r>
        <w:rPr>
          <w:rFonts w:ascii="Arial" w:cs="Arial" w:eastAsia="Times New Roman" w:hAnsi="Arial"/>
          <w:spacing w:val="-24"/>
          <w:sz w:val="24"/>
          <w:szCs w:val="24"/>
        </w:rPr>
        <w:t xml:space="preserve"> </w:t>
      </w:r>
      <w:r>
        <w:rPr>
          <w:rFonts w:ascii="Arial" w:cs="Arial" w:eastAsia="Times New Roman" w:hAnsi="Arial"/>
          <w:sz w:val="24"/>
          <w:szCs w:val="24"/>
        </w:rPr>
        <w:t>a</w:t>
      </w:r>
      <w:r>
        <w:rPr>
          <w:rFonts w:ascii="Arial" w:cs="Arial" w:eastAsia="Times New Roman" w:hAnsi="Arial"/>
          <w:spacing w:val="-24"/>
          <w:sz w:val="24"/>
          <w:szCs w:val="24"/>
        </w:rPr>
        <w:t xml:space="preserve"> </w:t>
      </w:r>
      <w:r>
        <w:rPr>
          <w:rFonts w:ascii="Arial" w:cs="Arial" w:eastAsia="Times New Roman" w:hAnsi="Arial"/>
          <w:sz w:val="24"/>
          <w:szCs w:val="24"/>
        </w:rPr>
        <w:t>requerimientos</w:t>
      </w:r>
      <w:r>
        <w:rPr>
          <w:rFonts w:ascii="Arial" w:cs="Arial" w:eastAsia="Times New Roman" w:hAnsi="Arial"/>
          <w:spacing w:val="-24"/>
          <w:sz w:val="24"/>
          <w:szCs w:val="24"/>
        </w:rPr>
        <w:t xml:space="preserve"> </w:t>
      </w:r>
      <w:r>
        <w:rPr>
          <w:rFonts w:ascii="Arial" w:cs="Arial" w:eastAsia="Times New Roman" w:hAnsi="Arial"/>
          <w:sz w:val="24"/>
          <w:szCs w:val="24"/>
        </w:rPr>
        <w:t>fisiológicos</w:t>
      </w:r>
      <w:r>
        <w:rPr>
          <w:rFonts w:ascii="Arial" w:cs="Arial" w:eastAsia="Times New Roman" w:hAnsi="Arial"/>
          <w:spacing w:val="12"/>
          <w:sz w:val="24"/>
          <w:szCs w:val="24"/>
        </w:rPr>
        <w:t xml:space="preserve"> </w:t>
      </w:r>
      <w:r>
        <w:rPr>
          <w:rFonts w:ascii="Arial" w:cs="Arial" w:eastAsia="Times New Roman" w:hAnsi="Arial"/>
          <w:sz w:val="24"/>
          <w:szCs w:val="24"/>
        </w:rPr>
        <w:t>y</w:t>
      </w:r>
      <w:r>
        <w:rPr>
          <w:rFonts w:ascii="Arial" w:cs="Arial" w:eastAsia="Times New Roman" w:hAnsi="Arial"/>
          <w:spacing w:val="12"/>
          <w:sz w:val="24"/>
          <w:szCs w:val="24"/>
        </w:rPr>
        <w:t xml:space="preserve"> </w:t>
      </w:r>
      <w:r>
        <w:rPr>
          <w:rFonts w:ascii="Arial" w:cs="Arial" w:eastAsia="Times New Roman" w:hAnsi="Arial"/>
          <w:sz w:val="24"/>
          <w:szCs w:val="24"/>
        </w:rPr>
        <w:t>valores</w:t>
      </w:r>
      <w:r>
        <w:rPr>
          <w:rFonts w:ascii="Arial" w:cs="Arial" w:eastAsia="Times New Roman" w:hAnsi="Arial"/>
          <w:spacing w:val="12"/>
          <w:sz w:val="24"/>
          <w:szCs w:val="24"/>
        </w:rPr>
        <w:t xml:space="preserve"> </w:t>
      </w:r>
      <w:r>
        <w:rPr>
          <w:rFonts w:ascii="Arial" w:cs="Arial" w:eastAsia="Times New Roman" w:hAnsi="Arial"/>
          <w:sz w:val="24"/>
          <w:szCs w:val="24"/>
        </w:rPr>
        <w:t>de</w:t>
      </w:r>
      <w:r>
        <w:rPr>
          <w:rFonts w:ascii="Arial" w:cs="Arial" w:eastAsia="Times New Roman" w:hAnsi="Arial"/>
          <w:spacing w:val="12"/>
          <w:sz w:val="24"/>
          <w:szCs w:val="24"/>
        </w:rPr>
        <w:t xml:space="preserve"> </w:t>
      </w:r>
      <w:r>
        <w:rPr>
          <w:rFonts w:ascii="Arial" w:cs="Arial" w:eastAsia="Times New Roman" w:hAnsi="Arial"/>
          <w:sz w:val="24"/>
          <w:szCs w:val="24"/>
        </w:rPr>
        <w:t>laboratorio,</w:t>
      </w:r>
      <w:r>
        <w:rPr>
          <w:rFonts w:ascii="Arial" w:cs="Arial" w:eastAsia="Times New Roman" w:hAnsi="Arial"/>
          <w:spacing w:val="12"/>
          <w:sz w:val="24"/>
          <w:szCs w:val="24"/>
        </w:rPr>
        <w:t xml:space="preserve"> </w:t>
      </w:r>
      <w:r>
        <w:rPr>
          <w:rFonts w:ascii="Arial" w:cs="Arial" w:eastAsia="Times New Roman" w:hAnsi="Arial"/>
          <w:sz w:val="24"/>
          <w:szCs w:val="24"/>
        </w:rPr>
        <w:t xml:space="preserve">a </w:t>
      </w:r>
      <w:r>
        <w:rPr>
          <w:rFonts w:ascii="Arial" w:cs="Arial" w:eastAsia="Times New Roman" w:hAnsi="Arial"/>
          <w:spacing w:val="-4"/>
          <w:sz w:val="24"/>
          <w:szCs w:val="24"/>
        </w:rPr>
        <w:t>unas</w:t>
      </w:r>
      <w:r>
        <w:rPr>
          <w:rFonts w:ascii="Arial" w:cs="Arial" w:eastAsia="Times New Roman" w:hAnsi="Arial"/>
          <w:spacing w:val="-28"/>
          <w:sz w:val="24"/>
          <w:szCs w:val="24"/>
        </w:rPr>
        <w:t xml:space="preserve"> </w:t>
      </w:r>
      <w:r>
        <w:rPr>
          <w:rFonts w:ascii="Arial" w:cs="Arial" w:eastAsia="Times New Roman" w:hAnsi="Arial"/>
          <w:spacing w:val="-4"/>
          <w:sz w:val="24"/>
          <w:szCs w:val="24"/>
        </w:rPr>
        <w:t>enfermedades</w:t>
      </w:r>
      <w:r>
        <w:rPr>
          <w:rFonts w:ascii="Arial" w:cs="Arial" w:eastAsia="Times New Roman" w:hAnsi="Arial"/>
          <w:spacing w:val="-28"/>
          <w:sz w:val="24"/>
          <w:szCs w:val="24"/>
        </w:rPr>
        <w:t xml:space="preserve"> </w:t>
      </w:r>
      <w:r>
        <w:rPr>
          <w:rFonts w:ascii="Arial" w:cs="Arial" w:eastAsia="Times New Roman" w:hAnsi="Arial"/>
          <w:spacing w:val="-4"/>
          <w:sz w:val="24"/>
          <w:szCs w:val="24"/>
        </w:rPr>
        <w:t>críticas</w:t>
      </w:r>
      <w:r>
        <w:rPr>
          <w:rFonts w:ascii="Arial" w:cs="Arial" w:eastAsia="Times New Roman" w:hAnsi="Arial"/>
          <w:spacing w:val="-28"/>
          <w:sz w:val="24"/>
          <w:szCs w:val="24"/>
        </w:rPr>
        <w:t xml:space="preserve"> </w:t>
      </w:r>
      <w:r>
        <w:rPr>
          <w:rFonts w:ascii="Arial" w:cs="Arial" w:eastAsia="Times New Roman" w:hAnsi="Arial"/>
          <w:spacing w:val="-4"/>
          <w:sz w:val="24"/>
          <w:szCs w:val="24"/>
        </w:rPr>
        <w:t>propia</w:t>
      </w:r>
      <w:r>
        <w:rPr>
          <w:rFonts w:ascii="Arial" w:cs="Arial" w:eastAsia="Times New Roman" w:hAnsi="Arial"/>
          <w:sz w:val="24"/>
          <w:szCs w:val="24"/>
        </w:rPr>
        <w:t xml:space="preserve"> o</w:t>
      </w:r>
      <w:r>
        <w:rPr>
          <w:rFonts w:ascii="Arial" w:cs="Arial" w:eastAsia="Times New Roman" w:hAnsi="Arial"/>
          <w:spacing w:val="-20"/>
          <w:sz w:val="24"/>
          <w:szCs w:val="24"/>
        </w:rPr>
        <w:t xml:space="preserve"> </w:t>
      </w:r>
      <w:r>
        <w:rPr>
          <w:rFonts w:ascii="Arial" w:cs="Arial" w:eastAsia="Times New Roman" w:hAnsi="Arial"/>
          <w:sz w:val="24"/>
          <w:szCs w:val="24"/>
        </w:rPr>
        <w:t>coincidentes</w:t>
      </w:r>
      <w:r>
        <w:rPr>
          <w:rFonts w:ascii="Arial" w:cs="Arial" w:eastAsia="Times New Roman" w:hAnsi="Arial"/>
          <w:spacing w:val="-20"/>
          <w:sz w:val="24"/>
          <w:szCs w:val="24"/>
        </w:rPr>
        <w:t xml:space="preserve"> </w:t>
      </w:r>
      <w:r>
        <w:rPr>
          <w:rFonts w:ascii="Arial" w:cs="Arial" w:eastAsia="Times New Roman" w:hAnsi="Arial"/>
          <w:sz w:val="24"/>
          <w:szCs w:val="24"/>
        </w:rPr>
        <w:t>con</w:t>
      </w:r>
      <w:r>
        <w:rPr>
          <w:rFonts w:ascii="Arial" w:cs="Arial" w:eastAsia="Times New Roman" w:hAnsi="Arial"/>
          <w:spacing w:val="-20"/>
          <w:sz w:val="24"/>
          <w:szCs w:val="24"/>
        </w:rPr>
        <w:t xml:space="preserve"> </w:t>
      </w:r>
      <w:r>
        <w:rPr>
          <w:rFonts w:ascii="Arial" w:cs="Arial" w:eastAsia="Times New Roman" w:hAnsi="Arial"/>
          <w:sz w:val="24"/>
          <w:szCs w:val="24"/>
        </w:rPr>
        <w:t>el</w:t>
      </w:r>
      <w:r>
        <w:rPr>
          <w:rFonts w:ascii="Arial" w:cs="Arial" w:eastAsia="Times New Roman" w:hAnsi="Arial"/>
          <w:spacing w:val="-20"/>
          <w:sz w:val="24"/>
          <w:szCs w:val="24"/>
        </w:rPr>
        <w:t xml:space="preserve"> </w:t>
      </w:r>
      <w:r>
        <w:rPr>
          <w:rFonts w:ascii="Arial" w:cs="Arial" w:eastAsia="Times New Roman" w:hAnsi="Arial"/>
          <w:sz w:val="24"/>
          <w:szCs w:val="24"/>
        </w:rPr>
        <w:t>embarazo</w:t>
      </w:r>
      <w:r>
        <w:rPr>
          <w:rFonts w:ascii="Arial" w:cs="Arial" w:eastAsia="Times New Roman" w:hAnsi="Arial"/>
          <w:spacing w:val="-20"/>
          <w:sz w:val="24"/>
          <w:szCs w:val="24"/>
        </w:rPr>
        <w:t xml:space="preserve"> </w:t>
      </w:r>
      <w:r>
        <w:rPr>
          <w:rFonts w:ascii="Arial" w:cs="Arial" w:eastAsia="Times New Roman" w:hAnsi="Arial"/>
          <w:sz w:val="24"/>
          <w:szCs w:val="24"/>
        </w:rPr>
        <w:t>y</w:t>
      </w:r>
      <w:r>
        <w:rPr>
          <w:rFonts w:ascii="Arial" w:cs="Arial" w:eastAsia="Times New Roman" w:hAnsi="Arial"/>
          <w:spacing w:val="-20"/>
          <w:sz w:val="24"/>
          <w:szCs w:val="24"/>
        </w:rPr>
        <w:t xml:space="preserve"> </w:t>
      </w:r>
      <w:r>
        <w:rPr>
          <w:rFonts w:ascii="Arial" w:cs="Arial" w:eastAsia="Times New Roman" w:hAnsi="Arial"/>
          <w:sz w:val="24"/>
          <w:szCs w:val="24"/>
        </w:rPr>
        <w:t>a la presencia de un feto con peculiaridades</w:t>
      </w:r>
      <w:r>
        <w:rPr>
          <w:rFonts w:ascii="Arial" w:cs="Arial" w:eastAsia="Times New Roman" w:hAnsi="Arial"/>
          <w:spacing w:val="-10"/>
          <w:sz w:val="24"/>
          <w:szCs w:val="24"/>
        </w:rPr>
        <w:t xml:space="preserve"> </w:t>
      </w:r>
      <w:r>
        <w:rPr>
          <w:rFonts w:ascii="Arial" w:cs="Arial" w:eastAsia="Times New Roman" w:hAnsi="Arial"/>
          <w:sz w:val="24"/>
          <w:szCs w:val="24"/>
        </w:rPr>
        <w:t>fisiológicas</w:t>
      </w:r>
      <w:r>
        <w:rPr>
          <w:rFonts w:ascii="Arial" w:cs="Arial" w:eastAsia="Times New Roman" w:hAnsi="Arial"/>
          <w:spacing w:val="-10"/>
          <w:sz w:val="24"/>
          <w:szCs w:val="24"/>
        </w:rPr>
        <w:t xml:space="preserve"> </w:t>
      </w:r>
      <w:r>
        <w:rPr>
          <w:rFonts w:ascii="Arial" w:cs="Arial" w:eastAsia="Times New Roman" w:hAnsi="Arial"/>
          <w:sz w:val="24"/>
          <w:szCs w:val="24"/>
        </w:rPr>
        <w:t>y</w:t>
      </w:r>
      <w:r>
        <w:rPr>
          <w:rFonts w:ascii="Arial" w:cs="Arial" w:eastAsia="Times New Roman" w:hAnsi="Arial"/>
          <w:spacing w:val="-10"/>
          <w:sz w:val="24"/>
          <w:szCs w:val="24"/>
        </w:rPr>
        <w:t xml:space="preserve"> </w:t>
      </w:r>
      <w:r>
        <w:rPr>
          <w:rFonts w:ascii="Arial" w:cs="Arial" w:eastAsia="Times New Roman" w:hAnsi="Arial"/>
          <w:sz w:val="24"/>
          <w:szCs w:val="24"/>
        </w:rPr>
        <w:t>riesgos</w:t>
      </w:r>
      <w:r>
        <w:rPr>
          <w:rFonts w:ascii="Arial" w:cs="Arial" w:eastAsia="Times New Roman" w:hAnsi="Arial"/>
          <w:spacing w:val="-10"/>
          <w:sz w:val="24"/>
          <w:szCs w:val="24"/>
        </w:rPr>
        <w:t xml:space="preserve"> </w:t>
      </w:r>
      <w:r>
        <w:rPr>
          <w:rFonts w:ascii="Arial" w:cs="Arial" w:eastAsia="Times New Roman" w:hAnsi="Arial"/>
          <w:sz w:val="24"/>
          <w:szCs w:val="24"/>
        </w:rPr>
        <w:t>diversos,</w:t>
      </w:r>
      <w:r>
        <w:rPr>
          <w:rFonts w:ascii="Arial" w:cs="Arial" w:eastAsia="Times New Roman" w:hAnsi="Arial"/>
          <w:spacing w:val="-6"/>
          <w:sz w:val="24"/>
          <w:szCs w:val="24"/>
        </w:rPr>
        <w:t xml:space="preserve"> </w:t>
      </w:r>
      <w:r>
        <w:rPr>
          <w:rFonts w:ascii="Arial" w:cs="Arial" w:eastAsia="Times New Roman" w:hAnsi="Arial"/>
          <w:sz w:val="24"/>
          <w:szCs w:val="24"/>
        </w:rPr>
        <w:t>como</w:t>
      </w:r>
      <w:r>
        <w:rPr>
          <w:rFonts w:ascii="Arial" w:cs="Arial" w:eastAsia="Times New Roman" w:hAnsi="Arial"/>
          <w:spacing w:val="-6"/>
          <w:sz w:val="24"/>
          <w:szCs w:val="24"/>
        </w:rPr>
        <w:t xml:space="preserve"> </w:t>
      </w:r>
      <w:r>
        <w:rPr>
          <w:rFonts w:ascii="Arial" w:cs="Arial" w:eastAsia="Times New Roman" w:hAnsi="Arial"/>
          <w:sz w:val="24"/>
          <w:szCs w:val="24"/>
        </w:rPr>
        <w:t>el</w:t>
      </w:r>
      <w:r>
        <w:rPr>
          <w:rFonts w:ascii="Arial" w:cs="Arial" w:eastAsia="Times New Roman" w:hAnsi="Arial"/>
          <w:spacing w:val="-6"/>
          <w:sz w:val="24"/>
          <w:szCs w:val="24"/>
        </w:rPr>
        <w:t xml:space="preserve"> </w:t>
      </w:r>
      <w:r>
        <w:rPr>
          <w:rFonts w:ascii="Arial" w:cs="Arial" w:eastAsia="Times New Roman" w:hAnsi="Arial"/>
          <w:sz w:val="24"/>
          <w:szCs w:val="24"/>
        </w:rPr>
        <w:t>farmacológico. Esto</w:t>
      </w:r>
      <w:r>
        <w:rPr>
          <w:rFonts w:ascii="Arial" w:cs="Arial" w:eastAsia="Times New Roman" w:hAnsi="Arial"/>
          <w:spacing w:val="-22"/>
          <w:sz w:val="24"/>
          <w:szCs w:val="24"/>
        </w:rPr>
        <w:t xml:space="preserve"> </w:t>
      </w:r>
      <w:r>
        <w:rPr>
          <w:rFonts w:ascii="Arial" w:cs="Arial" w:eastAsia="Times New Roman" w:hAnsi="Arial"/>
          <w:sz w:val="24"/>
          <w:szCs w:val="24"/>
        </w:rPr>
        <w:t>explica</w:t>
      </w:r>
      <w:r>
        <w:rPr>
          <w:rFonts w:ascii="Arial" w:cs="Arial" w:eastAsia="Times New Roman" w:hAnsi="Arial"/>
          <w:spacing w:val="-22"/>
          <w:sz w:val="24"/>
          <w:szCs w:val="24"/>
        </w:rPr>
        <w:t xml:space="preserve"> </w:t>
      </w:r>
      <w:r>
        <w:rPr>
          <w:rFonts w:ascii="Arial" w:cs="Arial" w:eastAsia="Times New Roman" w:hAnsi="Arial"/>
          <w:sz w:val="24"/>
          <w:szCs w:val="24"/>
        </w:rPr>
        <w:t>el</w:t>
      </w:r>
      <w:r>
        <w:rPr>
          <w:rFonts w:ascii="Arial" w:cs="Arial" w:eastAsia="Times New Roman" w:hAnsi="Arial"/>
          <w:spacing w:val="-22"/>
          <w:sz w:val="24"/>
          <w:szCs w:val="24"/>
        </w:rPr>
        <w:t xml:space="preserve"> </w:t>
      </w:r>
      <w:r>
        <w:rPr>
          <w:rFonts w:ascii="Arial" w:cs="Arial" w:eastAsia="Times New Roman" w:hAnsi="Arial"/>
          <w:sz w:val="24"/>
          <w:szCs w:val="24"/>
        </w:rPr>
        <w:t>por</w:t>
      </w:r>
      <w:r>
        <w:rPr>
          <w:rFonts w:ascii="Arial" w:cs="Arial" w:eastAsia="Times New Roman" w:hAnsi="Arial"/>
          <w:spacing w:val="-22"/>
          <w:sz w:val="24"/>
          <w:szCs w:val="24"/>
        </w:rPr>
        <w:t xml:space="preserve"> </w:t>
      </w:r>
      <w:r>
        <w:rPr>
          <w:rFonts w:ascii="Arial" w:cs="Arial" w:eastAsia="Times New Roman" w:hAnsi="Arial"/>
          <w:sz w:val="24"/>
          <w:szCs w:val="24"/>
        </w:rPr>
        <w:t>qué</w:t>
      </w:r>
      <w:r>
        <w:rPr>
          <w:rFonts w:ascii="Arial" w:cs="Arial" w:eastAsia="Times New Roman" w:hAnsi="Arial"/>
          <w:spacing w:val="-22"/>
          <w:sz w:val="24"/>
          <w:szCs w:val="24"/>
        </w:rPr>
        <w:t xml:space="preserve"> </w:t>
      </w:r>
      <w:r>
        <w:rPr>
          <w:rFonts w:ascii="Arial" w:cs="Arial" w:eastAsia="Times New Roman" w:hAnsi="Arial"/>
          <w:sz w:val="24"/>
          <w:szCs w:val="24"/>
        </w:rPr>
        <w:t>muchas</w:t>
      </w:r>
      <w:r>
        <w:rPr>
          <w:rFonts w:ascii="Arial" w:cs="Arial" w:eastAsia="Times New Roman" w:hAnsi="Arial"/>
          <w:spacing w:val="-22"/>
          <w:sz w:val="24"/>
          <w:szCs w:val="24"/>
        </w:rPr>
        <w:t xml:space="preserve"> </w:t>
      </w:r>
      <w:r>
        <w:rPr>
          <w:rFonts w:ascii="Arial" w:cs="Arial" w:eastAsia="Times New Roman" w:hAnsi="Arial"/>
          <w:sz w:val="24"/>
          <w:szCs w:val="24"/>
        </w:rPr>
        <w:t xml:space="preserve">de </w:t>
      </w:r>
      <w:r>
        <w:rPr>
          <w:rFonts w:ascii="Arial" w:cs="Arial" w:eastAsia="Times New Roman" w:hAnsi="Arial"/>
          <w:spacing w:val="4"/>
          <w:sz w:val="24"/>
          <w:szCs w:val="24"/>
        </w:rPr>
        <w:t>las</w:t>
      </w:r>
      <w:r>
        <w:rPr>
          <w:rFonts w:ascii="Arial" w:cs="Arial" w:eastAsia="Times New Roman" w:hAnsi="Arial"/>
          <w:spacing w:val="16"/>
          <w:sz w:val="24"/>
          <w:szCs w:val="24"/>
        </w:rPr>
        <w:t xml:space="preserve"> </w:t>
      </w:r>
      <w:r>
        <w:rPr>
          <w:rFonts w:ascii="Arial" w:cs="Arial" w:eastAsia="Times New Roman" w:hAnsi="Arial"/>
          <w:spacing w:val="4"/>
          <w:sz w:val="24"/>
          <w:szCs w:val="24"/>
        </w:rPr>
        <w:t>embarazadas</w:t>
      </w:r>
      <w:r>
        <w:rPr>
          <w:rFonts w:ascii="Arial" w:cs="Arial" w:eastAsia="Times New Roman" w:hAnsi="Arial"/>
          <w:spacing w:val="16"/>
          <w:sz w:val="24"/>
          <w:szCs w:val="24"/>
        </w:rPr>
        <w:t xml:space="preserve"> </w:t>
      </w:r>
      <w:r>
        <w:rPr>
          <w:rFonts w:ascii="Arial" w:cs="Arial" w:eastAsia="Times New Roman" w:hAnsi="Arial"/>
          <w:spacing w:val="4"/>
          <w:sz w:val="24"/>
          <w:szCs w:val="24"/>
        </w:rPr>
        <w:t>ingresadas</w:t>
      </w:r>
      <w:r>
        <w:rPr>
          <w:rFonts w:ascii="Arial" w:cs="Arial" w:eastAsia="Times New Roman" w:hAnsi="Arial"/>
          <w:spacing w:val="16"/>
          <w:sz w:val="24"/>
          <w:szCs w:val="24"/>
        </w:rPr>
        <w:t xml:space="preserve"> </w:t>
      </w:r>
      <w:r>
        <w:rPr>
          <w:rFonts w:ascii="Arial" w:cs="Arial" w:eastAsia="Times New Roman" w:hAnsi="Arial"/>
          <w:spacing w:val="4"/>
          <w:sz w:val="24"/>
          <w:szCs w:val="24"/>
        </w:rPr>
        <w:t>e</w:t>
      </w:r>
      <w:r>
        <w:rPr>
          <w:rFonts w:ascii="Arial" w:cs="Arial" w:eastAsia="Times New Roman" w:hAnsi="Arial"/>
          <w:sz w:val="24"/>
          <w:szCs w:val="24"/>
        </w:rPr>
        <w:t>n estas</w:t>
      </w:r>
      <w:r>
        <w:rPr>
          <w:rFonts w:ascii="Arial" w:cs="Arial" w:eastAsia="Times New Roman" w:hAnsi="Arial"/>
          <w:spacing w:val="12"/>
          <w:sz w:val="24"/>
          <w:szCs w:val="24"/>
        </w:rPr>
        <w:t xml:space="preserve"> </w:t>
      </w:r>
      <w:r>
        <w:rPr>
          <w:rFonts w:ascii="Arial" w:cs="Arial" w:eastAsia="Times New Roman" w:hAnsi="Arial"/>
          <w:sz w:val="24"/>
          <w:szCs w:val="24"/>
        </w:rPr>
        <w:t>unidades</w:t>
      </w:r>
      <w:r>
        <w:rPr>
          <w:rFonts w:ascii="Arial" w:cs="Arial" w:eastAsia="Times New Roman" w:hAnsi="Arial"/>
          <w:spacing w:val="12"/>
          <w:sz w:val="24"/>
          <w:szCs w:val="24"/>
        </w:rPr>
        <w:t xml:space="preserve"> </w:t>
      </w:r>
      <w:r>
        <w:rPr>
          <w:rFonts w:ascii="Arial" w:cs="Arial" w:eastAsia="Times New Roman" w:hAnsi="Arial"/>
          <w:sz w:val="24"/>
          <w:szCs w:val="24"/>
        </w:rPr>
        <w:t>tengan,</w:t>
      </w:r>
      <w:r>
        <w:rPr>
          <w:rFonts w:ascii="Arial" w:cs="Arial" w:eastAsia="Times New Roman" w:hAnsi="Arial"/>
          <w:spacing w:val="12"/>
          <w:sz w:val="24"/>
          <w:szCs w:val="24"/>
        </w:rPr>
        <w:t xml:space="preserve"> </w:t>
      </w:r>
      <w:r>
        <w:rPr>
          <w:rFonts w:ascii="Arial" w:cs="Arial" w:eastAsia="Times New Roman" w:hAnsi="Arial"/>
          <w:sz w:val="24"/>
          <w:szCs w:val="24"/>
        </w:rPr>
        <w:t>a</w:t>
      </w:r>
      <w:r>
        <w:rPr>
          <w:rFonts w:ascii="Arial" w:cs="Arial" w:eastAsia="Times New Roman" w:hAnsi="Arial"/>
          <w:spacing w:val="12"/>
          <w:sz w:val="24"/>
          <w:szCs w:val="24"/>
        </w:rPr>
        <w:t xml:space="preserve"> </w:t>
      </w:r>
      <w:r>
        <w:rPr>
          <w:rFonts w:ascii="Arial" w:cs="Arial" w:eastAsia="Times New Roman" w:hAnsi="Arial"/>
          <w:sz w:val="24"/>
          <w:szCs w:val="24"/>
        </w:rPr>
        <w:t>veces, una mortalidad elevada, y siendo paradójicamente</w:t>
      </w:r>
      <w:r>
        <w:rPr>
          <w:rFonts w:ascii="Arial" w:cs="Arial" w:eastAsia="Times New Roman" w:hAnsi="Arial"/>
          <w:spacing w:val="4"/>
          <w:sz w:val="24"/>
          <w:szCs w:val="24"/>
        </w:rPr>
        <w:t xml:space="preserve"> </w:t>
      </w:r>
      <w:r>
        <w:rPr>
          <w:rFonts w:ascii="Arial" w:cs="Arial" w:eastAsia="Times New Roman" w:hAnsi="Arial"/>
          <w:sz w:val="24"/>
          <w:szCs w:val="24"/>
        </w:rPr>
        <w:t>una</w:t>
      </w:r>
      <w:r>
        <w:rPr>
          <w:rFonts w:ascii="Arial" w:cs="Arial" w:eastAsia="Times New Roman" w:hAnsi="Arial"/>
          <w:spacing w:val="4"/>
          <w:sz w:val="24"/>
          <w:szCs w:val="24"/>
        </w:rPr>
        <w:t xml:space="preserve"> </w:t>
      </w:r>
      <w:r>
        <w:rPr>
          <w:rFonts w:ascii="Arial" w:cs="Arial" w:eastAsia="Times New Roman" w:hAnsi="Arial"/>
          <w:sz w:val="24"/>
          <w:szCs w:val="24"/>
        </w:rPr>
        <w:t>gran</w:t>
      </w:r>
      <w:r>
        <w:rPr>
          <w:rFonts w:ascii="Arial" w:cs="Arial" w:eastAsia="Times New Roman" w:hAnsi="Arial"/>
          <w:spacing w:val="4"/>
          <w:sz w:val="24"/>
          <w:szCs w:val="24"/>
        </w:rPr>
        <w:t xml:space="preserve"> </w:t>
      </w:r>
      <w:r>
        <w:rPr>
          <w:rFonts w:ascii="Arial" w:cs="Arial" w:eastAsia="Times New Roman" w:hAnsi="Arial"/>
          <w:sz w:val="24"/>
          <w:szCs w:val="24"/>
        </w:rPr>
        <w:t>mayoría de estas muertes evitables, si reciben</w:t>
      </w:r>
      <w:r>
        <w:rPr>
          <w:rFonts w:ascii="Arial" w:cs="Arial" w:eastAsia="Times New Roman" w:hAnsi="Arial"/>
          <w:spacing w:val="-24"/>
          <w:sz w:val="24"/>
          <w:szCs w:val="24"/>
        </w:rPr>
        <w:t xml:space="preserve"> </w:t>
      </w:r>
      <w:r>
        <w:rPr>
          <w:rFonts w:ascii="Arial" w:cs="Arial" w:eastAsia="Times New Roman" w:hAnsi="Arial"/>
          <w:sz w:val="24"/>
          <w:szCs w:val="24"/>
        </w:rPr>
        <w:t>un</w:t>
      </w:r>
      <w:r>
        <w:rPr>
          <w:rFonts w:ascii="Arial" w:cs="Arial" w:eastAsia="Times New Roman" w:hAnsi="Arial"/>
          <w:spacing w:val="-24"/>
          <w:sz w:val="24"/>
          <w:szCs w:val="24"/>
        </w:rPr>
        <w:t xml:space="preserve"> </w:t>
      </w:r>
      <w:r>
        <w:rPr>
          <w:rFonts w:ascii="Arial" w:cs="Arial" w:eastAsia="Times New Roman" w:hAnsi="Arial"/>
          <w:sz w:val="24"/>
          <w:szCs w:val="24"/>
        </w:rPr>
        <w:t>tratamiento</w:t>
      </w:r>
      <w:r>
        <w:rPr>
          <w:rFonts w:ascii="Arial" w:cs="Arial" w:eastAsia="Times New Roman" w:hAnsi="Arial"/>
          <w:spacing w:val="-24"/>
          <w:sz w:val="24"/>
          <w:szCs w:val="24"/>
        </w:rPr>
        <w:t xml:space="preserve"> </w:t>
      </w:r>
      <w:r>
        <w:rPr>
          <w:rFonts w:ascii="Arial" w:cs="Arial" w:eastAsia="Times New Roman" w:hAnsi="Arial"/>
          <w:sz w:val="24"/>
          <w:szCs w:val="24"/>
        </w:rPr>
        <w:t>adecuado.</w:t>
      </w:r>
    </w:p>
    <w:p>
      <w:pPr>
        <w:pStyle w:val="style0"/>
        <w:spacing w:after="0" w:lineRule="auto" w:line="360"/>
        <w:ind w:left="-426" w:right="-516"/>
        <w:jc w:val="both"/>
        <w:outlineLvl w:val="3"/>
        <w:rPr>
          <w:rFonts w:ascii="Arial" w:cs="Arial" w:eastAsia="Calibri" w:hAnsi="Arial"/>
          <w:bCs/>
          <w:sz w:val="24"/>
          <w:szCs w:val="24"/>
          <w:lang w:eastAsia="es-ES"/>
        </w:rPr>
      </w:pPr>
      <w:r>
        <w:rPr>
          <w:rFonts w:ascii="Arial" w:cs="Arial" w:eastAsia="Calibri" w:hAnsi="Arial"/>
          <w:bCs/>
          <w:sz w:val="24"/>
          <w:szCs w:val="24"/>
          <w:lang w:eastAsia="es-ES"/>
        </w:rPr>
        <w:t>Tabla 7: Distribución de las pacientes según complicaciones.</w:t>
      </w:r>
      <w:r>
        <w:rPr>
          <w:rFonts w:ascii="Arial" w:cs="Arial" w:eastAsia="Calibri" w:hAnsi="Arial"/>
          <w:sz w:val="24"/>
          <w:szCs w:val="24"/>
          <w:lang w:eastAsia="es-ES"/>
        </w:rPr>
        <w:t xml:space="preserve"> </w:t>
      </w:r>
    </w:p>
    <w:tbl>
      <w:tblPr>
        <w:tblW w:w="8489" w:type="dxa"/>
        <w:tblLayout w:type="fixed"/>
        <w:tblLook w:val="04A0" w:firstRow="1" w:lastRow="0" w:firstColumn="1" w:lastColumn="0" w:noHBand="0" w:noVBand="1"/>
      </w:tblPr>
      <w:tblGrid>
        <w:gridCol w:w="5404"/>
        <w:gridCol w:w="1613"/>
        <w:gridCol w:w="1472"/>
      </w:tblGrid>
      <w:tr>
        <w:trPr/>
        <w:tc>
          <w:tcPr>
            <w:tcW w:w="5404" w:type="dxa"/>
            <w:tcBorders>
              <w:top w:val="single" w:sz="4" w:space="0" w:color="000000"/>
              <w:bottom w:val="single" w:sz="4" w:space="0" w:color="000000"/>
            </w:tcBorders>
          </w:tcPr>
          <w:p>
            <w:pPr>
              <w:pStyle w:val="style0"/>
              <w:spacing w:after="0" w:lineRule="auto" w:line="360"/>
              <w:ind w:left="-104" w:right="-516"/>
              <w:jc w:val="both"/>
              <w:rPr>
                <w:rFonts w:ascii="Arial" w:cs="Arial" w:eastAsia="Times New Roman" w:hAnsi="Arial"/>
                <w:sz w:val="24"/>
                <w:szCs w:val="24"/>
                <w:lang w:eastAsia="es-ES"/>
              </w:rPr>
            </w:pPr>
            <w:r>
              <w:rPr>
                <w:rFonts w:ascii="Arial" w:cs="Arial" w:eastAsia="Times New Roman" w:hAnsi="Arial"/>
                <w:sz w:val="24"/>
                <w:szCs w:val="24"/>
                <w:lang w:eastAsia="es-ES"/>
              </w:rPr>
              <w:t>Complicaciones</w:t>
            </w:r>
          </w:p>
          <w:p>
            <w:pPr>
              <w:pStyle w:val="style0"/>
              <w:spacing w:after="0" w:lineRule="auto" w:line="360"/>
              <w:ind w:left="-104" w:right="-516"/>
              <w:jc w:val="both"/>
              <w:rPr>
                <w:rFonts w:ascii="Arial" w:cs="Arial" w:eastAsia="Times New Roman" w:hAnsi="Arial"/>
                <w:sz w:val="24"/>
                <w:szCs w:val="24"/>
                <w:lang w:eastAsia="es-ES"/>
              </w:rPr>
            </w:pPr>
          </w:p>
        </w:tc>
        <w:tc>
          <w:tcPr>
            <w:tcW w:w="1613" w:type="dxa"/>
            <w:tcBorders>
              <w:top w:val="single" w:sz="4" w:space="0" w:color="000000"/>
              <w:bottom w:val="single" w:sz="4" w:space="0" w:color="000000"/>
            </w:tcBorders>
          </w:tcPr>
          <w:p>
            <w:pPr>
              <w:pStyle w:val="style0"/>
              <w:spacing w:after="0" w:lineRule="auto" w:line="360"/>
              <w:ind w:left="-104" w:right="-516"/>
              <w:jc w:val="center"/>
              <w:rPr>
                <w:rFonts w:ascii="Arial" w:cs="Arial" w:eastAsia="Times New Roman" w:hAnsi="Arial"/>
                <w:sz w:val="24"/>
                <w:szCs w:val="24"/>
                <w:lang w:eastAsia="es-ES"/>
              </w:rPr>
            </w:pPr>
            <w:r>
              <w:rPr>
                <w:rFonts w:ascii="Arial" w:cs="Arial" w:eastAsia="Times New Roman" w:hAnsi="Arial"/>
                <w:sz w:val="24"/>
                <w:szCs w:val="24"/>
                <w:lang w:eastAsia="es-ES"/>
              </w:rPr>
              <w:t>No</w:t>
            </w:r>
          </w:p>
        </w:tc>
        <w:tc>
          <w:tcPr>
            <w:tcW w:w="1472" w:type="dxa"/>
            <w:tcBorders>
              <w:top w:val="single" w:sz="4" w:space="0" w:color="000000"/>
              <w:bottom w:val="single" w:sz="4" w:space="0" w:color="000000"/>
            </w:tcBorders>
          </w:tcPr>
          <w:p>
            <w:pPr>
              <w:pStyle w:val="style0"/>
              <w:spacing w:after="0" w:lineRule="auto" w:line="360"/>
              <w:ind w:left="-104" w:right="-516"/>
              <w:jc w:val="center"/>
              <w:rPr>
                <w:rFonts w:ascii="Arial" w:cs="Arial" w:eastAsia="Times New Roman" w:hAnsi="Arial"/>
                <w:sz w:val="24"/>
                <w:szCs w:val="24"/>
                <w:lang w:eastAsia="es-ES"/>
              </w:rPr>
            </w:pPr>
            <w:r>
              <w:rPr>
                <w:rFonts w:ascii="Arial" w:cs="Arial" w:eastAsia="Times New Roman" w:hAnsi="Arial"/>
                <w:sz w:val="24"/>
                <w:szCs w:val="24"/>
                <w:lang w:eastAsia="es-ES"/>
              </w:rPr>
              <w:t>%</w:t>
            </w:r>
          </w:p>
        </w:tc>
      </w:tr>
      <w:tr>
        <w:tblPrEx/>
        <w:trPr/>
        <w:tc>
          <w:tcPr>
            <w:tcW w:w="5404" w:type="dxa"/>
            <w:tcBorders>
              <w:top w:val="single" w:sz="4" w:space="0" w:color="000000"/>
            </w:tcBorders>
          </w:tcPr>
          <w:p>
            <w:pPr>
              <w:pStyle w:val="style0"/>
              <w:spacing w:after="0" w:lineRule="auto" w:line="360"/>
              <w:ind w:left="-104" w:right="-516"/>
              <w:jc w:val="both"/>
              <w:rPr>
                <w:rFonts w:ascii="Arial" w:cs="Arial" w:eastAsia="Times New Roman" w:hAnsi="Arial"/>
                <w:sz w:val="24"/>
                <w:szCs w:val="24"/>
                <w:lang w:eastAsia="es-ES"/>
              </w:rPr>
            </w:pPr>
            <w:r>
              <w:rPr>
                <w:rFonts w:ascii="Arial" w:cs="Arial" w:eastAsia="Times New Roman" w:hAnsi="Arial"/>
                <w:sz w:val="24"/>
                <w:szCs w:val="24"/>
                <w:lang w:eastAsia="es-ES"/>
              </w:rPr>
              <w:t>T</w:t>
            </w:r>
            <w:r>
              <w:rPr>
                <w:rFonts w:ascii="Arial" w:cs="Arial" w:eastAsia="Times New Roman" w:hAnsi="Arial"/>
                <w:sz w:val="24"/>
                <w:szCs w:val="24"/>
                <w:lang w:eastAsia="es-ES"/>
              </w:rPr>
              <w:t>romboembolismo pulmonar</w:t>
            </w:r>
          </w:p>
        </w:tc>
        <w:tc>
          <w:tcPr>
            <w:tcW w:w="1613" w:type="dxa"/>
            <w:tcBorders>
              <w:top w:val="single" w:sz="4" w:space="0" w:color="000000"/>
            </w:tcBorders>
          </w:tcPr>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15</w:t>
            </w:r>
          </w:p>
        </w:tc>
        <w:tc>
          <w:tcPr>
            <w:tcW w:w="1472" w:type="dxa"/>
            <w:tcBorders>
              <w:top w:val="single" w:sz="4" w:space="0" w:color="000000"/>
            </w:tcBorders>
          </w:tcPr>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34,10</w:t>
            </w:r>
          </w:p>
        </w:tc>
      </w:tr>
      <w:tr>
        <w:tblPrEx/>
        <w:trPr/>
        <w:tc>
          <w:tcPr>
            <w:tcW w:w="5404" w:type="dxa"/>
            <w:tcBorders/>
          </w:tcPr>
          <w:p>
            <w:pPr>
              <w:pStyle w:val="style0"/>
              <w:spacing w:after="0" w:lineRule="auto" w:line="360"/>
              <w:ind w:left="-104" w:right="-516"/>
              <w:jc w:val="both"/>
              <w:rPr>
                <w:rFonts w:ascii="Arial" w:cs="Arial" w:eastAsia="Times New Roman" w:hAnsi="Arial"/>
                <w:sz w:val="24"/>
                <w:szCs w:val="24"/>
                <w:lang w:val="es-MX" w:eastAsia="es-ES"/>
              </w:rPr>
            </w:pPr>
            <w:r>
              <w:rPr>
                <w:rFonts w:ascii="Arial" w:cs="Arial" w:eastAsia="Times New Roman" w:hAnsi="Arial"/>
                <w:sz w:val="24"/>
                <w:szCs w:val="24"/>
                <w:lang w:val="es-MX" w:eastAsia="es-ES"/>
              </w:rPr>
              <w:t>Endocarditis bacteriana</w:t>
            </w:r>
          </w:p>
        </w:tc>
        <w:tc>
          <w:tcPr>
            <w:tcW w:w="1613" w:type="dxa"/>
            <w:tcBorders/>
          </w:tcPr>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1</w:t>
            </w:r>
          </w:p>
        </w:tc>
        <w:tc>
          <w:tcPr>
            <w:tcW w:w="1472" w:type="dxa"/>
            <w:tcBorders/>
          </w:tcPr>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2,27</w:t>
            </w:r>
          </w:p>
        </w:tc>
      </w:tr>
      <w:tr>
        <w:tblPrEx/>
        <w:trPr/>
        <w:tc>
          <w:tcPr>
            <w:tcW w:w="5404" w:type="dxa"/>
            <w:tcBorders/>
          </w:tcPr>
          <w:p>
            <w:pPr>
              <w:pStyle w:val="style0"/>
              <w:spacing w:after="0" w:lineRule="auto" w:line="360"/>
              <w:ind w:left="-104" w:right="-516"/>
              <w:jc w:val="both"/>
              <w:rPr>
                <w:rFonts w:ascii="Arial" w:cs="Arial" w:eastAsia="Times New Roman" w:hAnsi="Arial"/>
                <w:sz w:val="24"/>
                <w:szCs w:val="24"/>
                <w:lang w:val="es-MX" w:eastAsia="es-ES"/>
              </w:rPr>
            </w:pPr>
            <w:r>
              <w:rPr>
                <w:rFonts w:ascii="Arial" w:cs="Arial" w:eastAsia="Times New Roman" w:hAnsi="Arial"/>
                <w:sz w:val="24"/>
                <w:szCs w:val="24"/>
                <w:lang w:val="es-MX" w:eastAsia="es-ES"/>
              </w:rPr>
              <w:t>Corioamnionitis</w:t>
            </w:r>
          </w:p>
        </w:tc>
        <w:tc>
          <w:tcPr>
            <w:tcW w:w="1613" w:type="dxa"/>
            <w:tcBorders/>
          </w:tcPr>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4</w:t>
            </w:r>
          </w:p>
        </w:tc>
        <w:tc>
          <w:tcPr>
            <w:tcW w:w="1472" w:type="dxa"/>
            <w:tcBorders/>
          </w:tcPr>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9</w:t>
            </w:r>
            <w:r>
              <w:rPr>
                <w:rFonts w:ascii="Arial" w:cs="Arial" w:eastAsia="Times New Roman" w:hAnsi="Arial"/>
                <w:sz w:val="24"/>
                <w:szCs w:val="24"/>
              </w:rPr>
              <w:t>,</w:t>
            </w:r>
            <w:r>
              <w:rPr>
                <w:rFonts w:ascii="Arial" w:cs="Arial" w:eastAsia="Times New Roman" w:hAnsi="Arial"/>
                <w:sz w:val="24"/>
                <w:szCs w:val="24"/>
              </w:rPr>
              <w:t>10</w:t>
            </w:r>
          </w:p>
        </w:tc>
      </w:tr>
      <w:tr>
        <w:tblPrEx/>
        <w:trPr/>
        <w:tc>
          <w:tcPr>
            <w:tcW w:w="5404" w:type="dxa"/>
            <w:tcBorders/>
          </w:tcPr>
          <w:p>
            <w:pPr>
              <w:pStyle w:val="style0"/>
              <w:spacing w:after="0" w:lineRule="auto" w:line="360"/>
              <w:ind w:left="-104" w:right="-516"/>
              <w:jc w:val="both"/>
              <w:rPr>
                <w:rFonts w:ascii="Arial" w:cs="Arial" w:eastAsia="Times New Roman" w:hAnsi="Arial"/>
                <w:sz w:val="24"/>
                <w:szCs w:val="24"/>
                <w:lang w:eastAsia="es-ES"/>
              </w:rPr>
            </w:pPr>
            <w:r>
              <w:rPr>
                <w:rFonts w:ascii="Arial" w:cs="Arial" w:eastAsia="Times New Roman" w:hAnsi="Arial"/>
                <w:sz w:val="24"/>
                <w:szCs w:val="24"/>
                <w:lang w:eastAsia="es-ES"/>
              </w:rPr>
              <w:t>Paro cardiorrespiratorio</w:t>
            </w:r>
          </w:p>
        </w:tc>
        <w:tc>
          <w:tcPr>
            <w:tcW w:w="1613" w:type="dxa"/>
            <w:tcBorders/>
          </w:tcPr>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5</w:t>
            </w:r>
          </w:p>
        </w:tc>
        <w:tc>
          <w:tcPr>
            <w:tcW w:w="1472" w:type="dxa"/>
            <w:tcBorders/>
          </w:tcPr>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11,36</w:t>
            </w:r>
          </w:p>
        </w:tc>
      </w:tr>
      <w:tr>
        <w:tblPrEx/>
        <w:trPr/>
        <w:tc>
          <w:tcPr>
            <w:tcW w:w="5404" w:type="dxa"/>
            <w:tcBorders/>
          </w:tcPr>
          <w:p>
            <w:pPr>
              <w:pStyle w:val="style0"/>
              <w:spacing w:after="0" w:lineRule="auto" w:line="360"/>
              <w:ind w:left="-104" w:right="-516"/>
              <w:jc w:val="both"/>
              <w:rPr>
                <w:rFonts w:ascii="Arial" w:cs="Arial" w:eastAsia="Times New Roman" w:hAnsi="Arial"/>
                <w:sz w:val="24"/>
                <w:szCs w:val="24"/>
                <w:lang w:val="es-MX" w:eastAsia="es-ES"/>
              </w:rPr>
            </w:pPr>
            <w:r>
              <w:rPr>
                <w:rFonts w:ascii="Arial" w:cs="Arial" w:eastAsia="Times New Roman" w:hAnsi="Arial"/>
                <w:sz w:val="24"/>
                <w:szCs w:val="24"/>
                <w:lang w:val="es-MX" w:eastAsia="es-ES"/>
              </w:rPr>
              <w:t>Falla multiorgánica</w:t>
            </w:r>
          </w:p>
        </w:tc>
        <w:tc>
          <w:tcPr>
            <w:tcW w:w="1613" w:type="dxa"/>
            <w:tcBorders/>
          </w:tcPr>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3</w:t>
            </w:r>
          </w:p>
        </w:tc>
        <w:tc>
          <w:tcPr>
            <w:tcW w:w="1472" w:type="dxa"/>
            <w:tcBorders/>
          </w:tcPr>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6,82</w:t>
            </w:r>
          </w:p>
        </w:tc>
      </w:tr>
      <w:tr>
        <w:tblPrEx/>
        <w:trPr/>
        <w:tc>
          <w:tcPr>
            <w:tcW w:w="5404" w:type="dxa"/>
            <w:tcBorders>
              <w:bottom w:val="single" w:sz="4" w:space="0" w:color="000000"/>
            </w:tcBorders>
          </w:tcPr>
          <w:p>
            <w:pPr>
              <w:pStyle w:val="style0"/>
              <w:spacing w:after="0" w:lineRule="auto" w:line="360"/>
              <w:ind w:left="-104" w:right="-516"/>
              <w:jc w:val="both"/>
              <w:rPr>
                <w:rFonts w:ascii="Arial" w:cs="Arial" w:eastAsia="Times New Roman" w:hAnsi="Arial"/>
                <w:sz w:val="24"/>
                <w:szCs w:val="24"/>
                <w:lang w:val="es-MX" w:eastAsia="es-ES"/>
              </w:rPr>
            </w:pPr>
            <w:r>
              <w:rPr>
                <w:rFonts w:ascii="Arial" w:cs="Arial" w:eastAsia="Times New Roman" w:hAnsi="Arial"/>
                <w:sz w:val="24"/>
                <w:szCs w:val="24"/>
                <w:lang w:val="es-MX" w:eastAsia="es-ES"/>
              </w:rPr>
              <w:t>Neumotórax</w:t>
            </w:r>
          </w:p>
          <w:p>
            <w:pPr>
              <w:pStyle w:val="style0"/>
              <w:spacing w:after="0" w:lineRule="auto" w:line="360"/>
              <w:ind w:left="-104" w:right="-516"/>
              <w:jc w:val="both"/>
              <w:rPr>
                <w:rFonts w:ascii="Arial" w:cs="Arial" w:eastAsia="Times New Roman" w:hAnsi="Arial"/>
                <w:sz w:val="24"/>
                <w:szCs w:val="24"/>
                <w:lang w:val="es-MX" w:eastAsia="es-ES"/>
              </w:rPr>
            </w:pPr>
            <w:r>
              <w:rPr>
                <w:rFonts w:ascii="Arial" w:cs="Arial" w:eastAsia="Times New Roman" w:hAnsi="Arial"/>
                <w:sz w:val="24"/>
                <w:szCs w:val="24"/>
                <w:lang w:val="es-MX" w:eastAsia="es-ES"/>
              </w:rPr>
              <w:t>Coagulación intravascular diseminada</w:t>
            </w:r>
          </w:p>
          <w:p>
            <w:pPr>
              <w:pStyle w:val="style0"/>
              <w:spacing w:after="0" w:lineRule="auto" w:line="360"/>
              <w:ind w:left="-104" w:right="-516"/>
              <w:jc w:val="both"/>
              <w:rPr>
                <w:rFonts w:ascii="Arial" w:cs="Arial" w:eastAsia="Times New Roman" w:hAnsi="Arial"/>
                <w:sz w:val="24"/>
                <w:szCs w:val="24"/>
                <w:lang w:val="es-MX" w:eastAsia="es-ES"/>
              </w:rPr>
            </w:pPr>
            <w:r>
              <w:rPr>
                <w:rFonts w:ascii="Arial" w:cs="Arial" w:eastAsia="Times New Roman" w:hAnsi="Arial"/>
                <w:sz w:val="24"/>
                <w:szCs w:val="24"/>
                <w:lang w:val="es-MX" w:eastAsia="es-ES"/>
              </w:rPr>
              <w:t>Insuficiencia renal aguda</w:t>
            </w:r>
          </w:p>
          <w:p>
            <w:pPr>
              <w:pStyle w:val="style0"/>
              <w:spacing w:after="0" w:lineRule="auto" w:line="360"/>
              <w:ind w:left="-104" w:right="-516"/>
              <w:jc w:val="both"/>
              <w:rPr>
                <w:rFonts w:ascii="Arial" w:cs="Arial" w:eastAsia="Times New Roman" w:hAnsi="Arial"/>
                <w:sz w:val="24"/>
                <w:szCs w:val="24"/>
                <w:lang w:val="es-MX" w:eastAsia="es-ES"/>
              </w:rPr>
            </w:pPr>
            <w:r>
              <w:rPr>
                <w:rFonts w:ascii="Arial" w:cs="Arial" w:eastAsia="Times New Roman" w:hAnsi="Arial"/>
                <w:sz w:val="24"/>
                <w:szCs w:val="24"/>
                <w:lang w:val="es-MX" w:eastAsia="es-ES"/>
              </w:rPr>
              <w:t>Infarto agudo de</w:t>
            </w:r>
            <w:r>
              <w:rPr>
                <w:rFonts w:ascii="Arial" w:cs="Arial" w:eastAsia="Times New Roman" w:hAnsi="Arial"/>
                <w:sz w:val="24"/>
                <w:szCs w:val="24"/>
                <w:lang w:val="es-MX" w:eastAsia="es-ES"/>
              </w:rPr>
              <w:t xml:space="preserve"> miocardio</w:t>
            </w:r>
          </w:p>
          <w:p>
            <w:pPr>
              <w:pStyle w:val="style0"/>
              <w:spacing w:after="0" w:lineRule="auto" w:line="360"/>
              <w:ind w:left="-104" w:right="-516"/>
              <w:jc w:val="both"/>
              <w:rPr>
                <w:rFonts w:ascii="Arial" w:cs="Arial" w:eastAsia="Times New Roman" w:hAnsi="Arial"/>
                <w:sz w:val="24"/>
                <w:szCs w:val="24"/>
                <w:lang w:val="es-MX" w:eastAsia="es-ES"/>
              </w:rPr>
            </w:pPr>
            <w:r>
              <w:rPr>
                <w:rFonts w:ascii="Arial" w:cs="Arial" w:eastAsia="Times New Roman" w:hAnsi="Arial"/>
                <w:sz w:val="24"/>
                <w:szCs w:val="24"/>
                <w:lang w:val="es-MX" w:eastAsia="es-ES"/>
              </w:rPr>
              <w:t>Otras</w:t>
            </w:r>
          </w:p>
        </w:tc>
        <w:tc>
          <w:tcPr>
            <w:tcW w:w="1613" w:type="dxa"/>
            <w:tcBorders>
              <w:bottom w:val="single" w:sz="4" w:space="0" w:color="000000"/>
            </w:tcBorders>
          </w:tcPr>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0</w:t>
            </w:r>
          </w:p>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4</w:t>
            </w:r>
          </w:p>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6</w:t>
            </w:r>
          </w:p>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3</w:t>
            </w:r>
          </w:p>
          <w:p>
            <w:pPr>
              <w:pStyle w:val="style0"/>
              <w:spacing w:after="0" w:lineRule="auto" w:line="360"/>
              <w:ind w:left="-104"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3</w:t>
            </w:r>
          </w:p>
        </w:tc>
        <w:tc>
          <w:tcPr>
            <w:tcW w:w="1472" w:type="dxa"/>
            <w:tcBorders>
              <w:bottom w:val="single" w:sz="4" w:space="0" w:color="000000"/>
            </w:tcBorders>
          </w:tcPr>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00,00</w:t>
            </w:r>
          </w:p>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9,10</w:t>
            </w:r>
          </w:p>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13,64</w:t>
            </w:r>
          </w:p>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6,82</w:t>
            </w:r>
          </w:p>
          <w:p>
            <w:pPr>
              <w:pStyle w:val="style0"/>
              <w:spacing w:after="0" w:lineRule="auto" w:line="360"/>
              <w:ind w:left="-104" w:right="-516"/>
              <w:jc w:val="center"/>
              <w:rPr>
                <w:rFonts w:ascii="Arial" w:cs="Arial" w:eastAsia="Times New Roman" w:hAnsi="Arial"/>
                <w:sz w:val="24"/>
                <w:szCs w:val="24"/>
              </w:rPr>
            </w:pPr>
            <w:r>
              <w:rPr>
                <w:rFonts w:ascii="Arial" w:cs="Arial" w:eastAsia="Times New Roman" w:hAnsi="Arial"/>
                <w:sz w:val="24"/>
                <w:szCs w:val="24"/>
              </w:rPr>
              <w:t>6,82</w:t>
            </w:r>
          </w:p>
        </w:tc>
      </w:tr>
      <w:tr>
        <w:tblPrEx/>
        <w:trPr/>
        <w:tc>
          <w:tcPr>
            <w:tcW w:w="5404" w:type="dxa"/>
            <w:tcBorders>
              <w:top w:val="single" w:sz="4" w:space="0" w:color="000000"/>
              <w:bottom w:val="single" w:sz="4" w:space="0" w:color="000000"/>
            </w:tcBorders>
          </w:tcPr>
          <w:p>
            <w:pPr>
              <w:pStyle w:val="style0"/>
              <w:spacing w:after="0" w:lineRule="auto" w:line="360"/>
              <w:ind w:left="-426" w:right="-516"/>
              <w:jc w:val="both"/>
              <w:rPr>
                <w:rFonts w:ascii="Arial" w:cs="Arial" w:eastAsia="Times New Roman" w:hAnsi="Arial"/>
                <w:sz w:val="24"/>
                <w:szCs w:val="24"/>
                <w:lang w:val="es-MX" w:eastAsia="es-ES"/>
              </w:rPr>
            </w:pPr>
            <w:r>
              <w:rPr>
                <w:rFonts w:ascii="Arial" w:cs="Arial" w:eastAsia="Times New Roman" w:hAnsi="Arial"/>
                <w:sz w:val="24"/>
                <w:szCs w:val="24"/>
                <w:lang w:eastAsia="es-ES"/>
              </w:rPr>
              <w:t>Total</w:t>
            </w:r>
          </w:p>
        </w:tc>
        <w:tc>
          <w:tcPr>
            <w:tcW w:w="1613" w:type="dxa"/>
            <w:tcBorders>
              <w:top w:val="single" w:sz="4" w:space="0" w:color="000000"/>
              <w:bottom w:val="single" w:sz="4" w:space="0" w:color="000000"/>
            </w:tcBorders>
          </w:tcPr>
          <w:p>
            <w:pPr>
              <w:pStyle w:val="style0"/>
              <w:spacing w:after="0" w:lineRule="auto" w:line="360"/>
              <w:ind w:left="-426" w:right="-516"/>
              <w:jc w:val="center"/>
              <w:rPr>
                <w:rFonts w:ascii="Arial" w:cs="Arial" w:eastAsia="Times New Roman" w:hAnsi="Arial"/>
                <w:sz w:val="24"/>
                <w:szCs w:val="24"/>
                <w:lang w:val="es-MX" w:eastAsia="es-ES"/>
              </w:rPr>
            </w:pPr>
            <w:r>
              <w:rPr>
                <w:rFonts w:ascii="Arial" w:cs="Arial" w:eastAsia="Times New Roman" w:hAnsi="Arial"/>
                <w:sz w:val="24"/>
                <w:szCs w:val="24"/>
                <w:lang w:val="es-MX" w:eastAsia="es-ES"/>
              </w:rPr>
              <w:t>44</w:t>
            </w:r>
          </w:p>
        </w:tc>
        <w:tc>
          <w:tcPr>
            <w:tcW w:w="1472" w:type="dxa"/>
            <w:tcBorders>
              <w:top w:val="single" w:sz="4" w:space="0" w:color="000000"/>
              <w:bottom w:val="single" w:sz="4" w:space="0" w:color="000000"/>
            </w:tcBorders>
          </w:tcPr>
          <w:p>
            <w:pPr>
              <w:pStyle w:val="style0"/>
              <w:spacing w:after="0" w:lineRule="auto" w:line="360"/>
              <w:ind w:left="-426" w:right="-516"/>
              <w:jc w:val="center"/>
              <w:rPr>
                <w:rFonts w:ascii="Arial" w:cs="Arial" w:eastAsia="Times New Roman" w:hAnsi="Arial"/>
                <w:sz w:val="24"/>
                <w:szCs w:val="24"/>
              </w:rPr>
            </w:pPr>
            <w:r>
              <w:rPr>
                <w:rFonts w:ascii="Arial" w:cs="Arial" w:eastAsia="Times New Roman" w:hAnsi="Arial"/>
                <w:sz w:val="24"/>
                <w:szCs w:val="24"/>
              </w:rPr>
              <w:t>12,98</w:t>
            </w:r>
          </w:p>
        </w:tc>
      </w:tr>
    </w:tbl>
    <w:p>
      <w:pPr>
        <w:pStyle w:val="style0"/>
        <w:autoSpaceDE w:val="false"/>
        <w:autoSpaceDN w:val="false"/>
        <w:adjustRightInd w:val="false"/>
        <w:spacing w:after="0" w:lineRule="auto" w:line="360"/>
        <w:ind w:left="-426" w:right="-516"/>
        <w:jc w:val="both"/>
        <w:rPr>
          <w:rFonts w:ascii="Arial" w:cs="Arial" w:eastAsia="Times New Roman" w:hAnsi="Arial"/>
          <w:sz w:val="24"/>
          <w:szCs w:val="24"/>
        </w:rPr>
      </w:pPr>
    </w:p>
    <w:p>
      <w:pPr>
        <w:pStyle w:val="style0"/>
        <w:autoSpaceDE w:val="false"/>
        <w:autoSpaceDN w:val="false"/>
        <w:adjustRightInd w:val="false"/>
        <w:spacing w:after="0" w:lineRule="auto" w:line="360"/>
        <w:ind w:left="-426" w:right="-516"/>
        <w:jc w:val="both"/>
        <w:rPr>
          <w:rFonts w:ascii="Arial" w:cs="Arial" w:eastAsia="Times New Roman" w:hAnsi="Arial"/>
          <w:sz w:val="24"/>
          <w:szCs w:val="24"/>
        </w:rPr>
      </w:pPr>
      <w:r>
        <w:rPr>
          <w:rFonts w:ascii="Arial" w:cs="Arial" w:eastAsia="Times New Roman" w:hAnsi="Arial"/>
          <w:sz w:val="24"/>
          <w:szCs w:val="24"/>
        </w:rPr>
        <w:t>En nuestro estudio se reportan pocas complicaciones con 44, el tromboembolismo pulmonar fue la complicación más frecuente, seguido de    la IRA con 6 casos</w:t>
      </w:r>
      <w:r>
        <w:rPr>
          <w:rFonts w:ascii="Arial" w:cs="Arial" w:eastAsia="Times New Roman" w:hAnsi="Arial"/>
          <w:sz w:val="24"/>
          <w:szCs w:val="24"/>
          <w:lang w:val="es-MX"/>
        </w:rPr>
        <w:t>,</w:t>
      </w:r>
      <w:r>
        <w:rPr>
          <w:rFonts w:ascii="Arial" w:cs="Arial" w:eastAsia="Times New Roman" w:hAnsi="Arial"/>
          <w:sz w:val="24"/>
          <w:szCs w:val="24"/>
          <w:lang w:val="es-MX"/>
        </w:rPr>
        <w:t xml:space="preserve"> </w:t>
      </w:r>
      <w:r>
        <w:rPr>
          <w:rFonts w:ascii="Arial" w:cs="Arial" w:eastAsia="Times New Roman" w:hAnsi="Arial"/>
          <w:sz w:val="24"/>
          <w:szCs w:val="24"/>
          <w:lang w:val="es-MX"/>
        </w:rPr>
        <w:t xml:space="preserve">todo esto lo </w:t>
      </w:r>
      <w:r>
        <w:rPr>
          <w:rFonts w:ascii="Arial" w:cs="Arial" w:eastAsia="Times New Roman" w:hAnsi="Arial"/>
          <w:sz w:val="24"/>
          <w:szCs w:val="24"/>
          <w:lang w:val="es-MX"/>
        </w:rPr>
        <w:t>hemos</w:t>
      </w:r>
      <w:r>
        <w:rPr>
          <w:rFonts w:ascii="Arial" w:cs="Arial" w:eastAsia="Times New Roman" w:hAnsi="Arial"/>
          <w:sz w:val="24"/>
          <w:szCs w:val="24"/>
          <w:lang w:val="es-MX"/>
        </w:rPr>
        <w:t xml:space="preserve"> expuesto en la tabla 7.</w:t>
      </w:r>
    </w:p>
    <w:p>
      <w:pPr>
        <w:pStyle w:val="style0"/>
        <w:autoSpaceDE w:val="false"/>
        <w:autoSpaceDN w:val="false"/>
        <w:adjustRightInd w:val="false"/>
        <w:spacing w:after="0" w:lineRule="auto" w:line="360"/>
        <w:ind w:left="-426" w:right="-516"/>
        <w:jc w:val="both"/>
        <w:rPr>
          <w:rFonts w:ascii="Arial" w:cs="Arial" w:eastAsia="Times New Roman" w:hAnsi="Arial"/>
          <w:sz w:val="24"/>
          <w:szCs w:val="24"/>
          <w:lang w:eastAsia="es-ES"/>
        </w:rPr>
      </w:pPr>
      <w:r>
        <w:rPr>
          <w:rFonts w:ascii="Arial" w:cs="Arial" w:eastAsia="Times New Roman" w:hAnsi="Arial"/>
          <w:sz w:val="24"/>
          <w:szCs w:val="24"/>
          <w:lang w:val="es-MX"/>
        </w:rPr>
        <w:t>C</w:t>
      </w:r>
      <w:r>
        <w:rPr>
          <w:rFonts w:ascii="Arial" w:cs="Arial" w:eastAsia="Times New Roman" w:hAnsi="Arial"/>
          <w:sz w:val="24"/>
          <w:szCs w:val="24"/>
        </w:rPr>
        <w:t xml:space="preserve">onsideramos que existió un subregistro en el reporte de </w:t>
      </w:r>
      <w:r>
        <w:rPr>
          <w:rFonts w:ascii="Arial" w:cs="Arial" w:eastAsia="Times New Roman" w:hAnsi="Arial"/>
          <w:sz w:val="24"/>
          <w:szCs w:val="24"/>
        </w:rPr>
        <w:t>complicaciones, de</w:t>
      </w:r>
      <w:r>
        <w:rPr>
          <w:rFonts w:ascii="Arial" w:cs="Arial" w:eastAsia="Times New Roman" w:hAnsi="Arial"/>
          <w:sz w:val="24"/>
          <w:szCs w:val="24"/>
        </w:rPr>
        <w:t xml:space="preserve"> ahí deriva el por qué tan escaso número de las mismas. González Ortiz LD y colaboradores encontraron en su estudio que las principales complicaciones registradas en los 50 casos </w:t>
      </w:r>
      <w:r>
        <w:rPr>
          <w:rFonts w:ascii="Arial" w:cs="Arial" w:eastAsia="Times New Roman" w:hAnsi="Arial"/>
          <w:sz w:val="24"/>
          <w:szCs w:val="24"/>
        </w:rPr>
        <w:t>de  su</w:t>
      </w:r>
      <w:r>
        <w:rPr>
          <w:rFonts w:ascii="Arial" w:cs="Arial" w:eastAsia="Times New Roman" w:hAnsi="Arial"/>
          <w:sz w:val="24"/>
          <w:szCs w:val="24"/>
        </w:rPr>
        <w:t xml:space="preserve"> estudio fueron: </w:t>
      </w:r>
      <w:r>
        <w:rPr>
          <w:rFonts w:ascii="Arial" w:cs="Arial" w:eastAsia="Times New Roman" w:hAnsi="Arial"/>
          <w:sz w:val="24"/>
          <w:szCs w:val="24"/>
        </w:rPr>
        <w:t>pre-eclampsia</w:t>
      </w:r>
      <w:r>
        <w:rPr>
          <w:rFonts w:ascii="Arial" w:cs="Arial" w:eastAsia="Times New Roman" w:hAnsi="Arial"/>
          <w:sz w:val="24"/>
          <w:szCs w:val="24"/>
        </w:rPr>
        <w:t xml:space="preserve"> grave 61,33%, No. = 92), hemorragia (228,00%, No. = 42), </w:t>
      </w:r>
      <w:r>
        <w:rPr>
          <w:rFonts w:ascii="Arial" w:cs="Arial" w:eastAsia="Times New Roman" w:hAnsi="Arial"/>
          <w:sz w:val="24"/>
          <w:szCs w:val="24"/>
        </w:rPr>
        <w:t>pre-eclampsia</w:t>
      </w:r>
      <w:r>
        <w:rPr>
          <w:rFonts w:ascii="Arial" w:cs="Arial" w:eastAsia="Times New Roman" w:hAnsi="Arial"/>
          <w:sz w:val="24"/>
          <w:szCs w:val="24"/>
        </w:rPr>
        <w:t xml:space="preserve"> grave más hemorragia (88,7%), infección </w:t>
      </w:r>
      <w:r>
        <w:rPr>
          <w:rFonts w:ascii="Arial" w:cs="Arial" w:eastAsia="Times New Roman" w:hAnsi="Arial"/>
          <w:sz w:val="24"/>
          <w:szCs w:val="24"/>
          <w:lang w:val="es-MX"/>
        </w:rPr>
        <w:t>(</w:t>
      </w:r>
      <w:r>
        <w:rPr>
          <w:rFonts w:ascii="Arial" w:cs="Arial" w:eastAsia="Times New Roman" w:hAnsi="Arial"/>
          <w:sz w:val="24"/>
          <w:szCs w:val="24"/>
        </w:rPr>
        <w:t xml:space="preserve">1,3%), infección más hemorragia </w:t>
      </w:r>
      <w:r>
        <w:rPr>
          <w:rFonts w:ascii="Arial" w:cs="Arial" w:eastAsia="Times New Roman" w:hAnsi="Arial"/>
          <w:sz w:val="24"/>
          <w:szCs w:val="24"/>
          <w:lang w:val="es-MX"/>
        </w:rPr>
        <w:t>(</w:t>
      </w:r>
      <w:r>
        <w:rPr>
          <w:rFonts w:ascii="Arial" w:cs="Arial" w:eastAsia="Times New Roman" w:hAnsi="Arial"/>
          <w:sz w:val="24"/>
          <w:szCs w:val="24"/>
        </w:rPr>
        <w:t>1,3%</w:t>
      </w:r>
      <w:r>
        <w:rPr>
          <w:rFonts w:ascii="Arial" w:cs="Arial" w:eastAsia="Times New Roman" w:hAnsi="Arial"/>
          <w:sz w:val="24"/>
          <w:szCs w:val="24"/>
          <w:lang w:val="es-MX"/>
        </w:rPr>
        <w:t>)</w:t>
      </w:r>
      <w:r>
        <w:rPr>
          <w:rFonts w:ascii="Arial" w:cs="Arial" w:eastAsia="Times New Roman" w:hAnsi="Arial"/>
          <w:sz w:val="24"/>
          <w:szCs w:val="24"/>
        </w:rPr>
        <w:t xml:space="preserve">, eventos tromboembólicos más </w:t>
      </w:r>
      <w:r>
        <w:rPr>
          <w:rFonts w:ascii="Arial" w:cs="Arial" w:eastAsia="Times New Roman" w:hAnsi="Arial"/>
          <w:sz w:val="24"/>
          <w:szCs w:val="24"/>
        </w:rPr>
        <w:t>pre-eclampsia</w:t>
      </w:r>
      <w:r>
        <w:rPr>
          <w:rFonts w:ascii="Arial" w:cs="Arial" w:eastAsia="Times New Roman" w:hAnsi="Arial"/>
          <w:sz w:val="24"/>
          <w:szCs w:val="24"/>
        </w:rPr>
        <w:t xml:space="preserve"> (00,7% %, No. = 1), y eventos tromboembólicos más hemorragia </w:t>
      </w:r>
      <w:r>
        <w:rPr>
          <w:rFonts w:ascii="Arial" w:cs="Arial" w:eastAsia="Times New Roman" w:hAnsi="Arial"/>
          <w:sz w:val="24"/>
          <w:szCs w:val="24"/>
          <w:lang w:val="es-MX"/>
        </w:rPr>
        <w:t>(</w:t>
      </w:r>
      <w:r>
        <w:rPr>
          <w:rFonts w:ascii="Arial" w:cs="Arial" w:eastAsia="Times New Roman" w:hAnsi="Arial"/>
          <w:sz w:val="24"/>
          <w:szCs w:val="24"/>
        </w:rPr>
        <w:t>0,7%</w:t>
      </w:r>
      <w:r>
        <w:rPr>
          <w:rFonts w:ascii="Arial" w:cs="Arial" w:eastAsia="Times New Roman" w:hAnsi="Arial"/>
          <w:sz w:val="24"/>
          <w:szCs w:val="24"/>
          <w:lang w:val="es-MX"/>
        </w:rPr>
        <w:t>)</w:t>
      </w:r>
      <w:r>
        <w:rPr>
          <w:rFonts w:ascii="Arial" w:cs="Arial" w:eastAsia="Times New Roman" w:hAnsi="Arial"/>
          <w:sz w:val="24"/>
          <w:szCs w:val="24"/>
          <w:vertAlign w:val="superscript"/>
        </w:rPr>
        <w:t xml:space="preserve"> </w:t>
      </w:r>
      <w:r>
        <w:rPr>
          <w:rFonts w:ascii="Arial" w:cs="Arial" w:eastAsia="Times New Roman" w:hAnsi="Arial"/>
          <w:sz w:val="24"/>
          <w:szCs w:val="24"/>
          <w:vertAlign w:val="superscript"/>
        </w:rPr>
        <w:t>18</w:t>
      </w:r>
      <w:r>
        <w:rPr>
          <w:rFonts w:ascii="Arial" w:cs="Arial" w:eastAsia="Times New Roman" w:hAnsi="Arial"/>
          <w:sz w:val="24"/>
          <w:szCs w:val="24"/>
        </w:rPr>
        <w:t xml:space="preserve">. Se han realizado otros estudios en la provincia, específicamente en el servicio de nuestro </w:t>
      </w:r>
      <w:r>
        <w:rPr>
          <w:rFonts w:ascii="Arial" w:cs="Arial" w:eastAsia="Times New Roman" w:hAnsi="Arial"/>
          <w:sz w:val="24"/>
          <w:szCs w:val="24"/>
        </w:rPr>
        <w:t>hospital,</w:t>
      </w:r>
      <w:r>
        <w:rPr>
          <w:rFonts w:ascii="Arial" w:cs="Arial" w:eastAsia="Times New Roman" w:hAnsi="Arial"/>
          <w:sz w:val="24"/>
          <w:szCs w:val="24"/>
        </w:rPr>
        <w:t xml:space="preserve"> pero no han</w:t>
      </w:r>
      <w:r>
        <w:rPr>
          <w:rFonts w:ascii="Arial" w:cs="Arial" w:eastAsia="Times New Roman" w:hAnsi="Arial"/>
          <w:sz w:val="24"/>
          <w:szCs w:val="24"/>
        </w:rPr>
        <w:t xml:space="preserve"> tenido en cuenta esta variable.</w:t>
      </w:r>
    </w:p>
    <w:p>
      <w:pPr>
        <w:pStyle w:val="style0"/>
        <w:spacing w:after="160" w:lineRule="auto" w:line="360"/>
        <w:ind w:left="-426" w:right="-516"/>
        <w:jc w:val="both"/>
        <w:rPr>
          <w:rFonts w:ascii="Arial" w:cs="Arial" w:eastAsia="Times New Roman" w:hAnsi="Arial"/>
          <w:b/>
          <w:sz w:val="24"/>
          <w:szCs w:val="24"/>
        </w:rPr>
      </w:pPr>
      <w:r>
        <w:rPr>
          <w:rFonts w:ascii="Arial" w:cs="Arial" w:eastAsia="Times New Roman" w:hAnsi="Arial"/>
          <w:b/>
          <w:sz w:val="24"/>
          <w:szCs w:val="24"/>
        </w:rPr>
        <w:t>CONCLUSIONES</w:t>
      </w:r>
    </w:p>
    <w:p>
      <w:pPr>
        <w:pStyle w:val="style4117"/>
        <w:numPr>
          <w:ilvl w:val="0"/>
          <w:numId w:val="5"/>
        </w:numPr>
        <w:spacing w:after="0" w:lineRule="auto" w:line="360"/>
        <w:ind w:left="-426" w:right="-516" w:firstLine="0"/>
        <w:jc w:val="both"/>
        <w:rPr>
          <w:rFonts w:ascii="Arial" w:cs="Arial" w:eastAsia="Times New Roman" w:hAnsi="Arial"/>
          <w:sz w:val="24"/>
          <w:szCs w:val="24"/>
        </w:rPr>
      </w:pPr>
      <w:r>
        <w:rPr>
          <w:rFonts w:ascii="Arial" w:cs="Arial" w:eastAsia="Times New Roman" w:hAnsi="Arial"/>
          <w:sz w:val="24"/>
          <w:szCs w:val="24"/>
        </w:rPr>
        <w:t>El grupo de</w:t>
      </w:r>
      <w:r>
        <w:rPr>
          <w:rFonts w:ascii="Arial" w:cs="Arial" w:eastAsia="Times New Roman" w:hAnsi="Arial"/>
          <w:sz w:val="24"/>
          <w:szCs w:val="24"/>
        </w:rPr>
        <w:t xml:space="preserve"> edad que más ingresos presentó fue el de 26-31 años </w:t>
      </w:r>
      <w:r>
        <w:rPr>
          <w:rFonts w:ascii="Arial" w:cs="Arial" w:eastAsia="Times New Roman" w:hAnsi="Arial"/>
          <w:sz w:val="24"/>
          <w:szCs w:val="24"/>
        </w:rPr>
        <w:t>y el de</w:t>
      </w:r>
      <w:r>
        <w:rPr>
          <w:rFonts w:ascii="Arial" w:cs="Arial" w:eastAsia="Times New Roman" w:hAnsi="Arial"/>
          <w:sz w:val="24"/>
          <w:szCs w:val="24"/>
        </w:rPr>
        <w:t xml:space="preserve"> mayor letalidad fue el de 20-25</w:t>
      </w:r>
      <w:r>
        <w:rPr>
          <w:rFonts w:ascii="Arial" w:cs="Arial" w:eastAsia="Times New Roman" w:hAnsi="Arial"/>
          <w:sz w:val="24"/>
          <w:szCs w:val="24"/>
        </w:rPr>
        <w:t xml:space="preserve"> años</w:t>
      </w:r>
      <w:r>
        <w:rPr>
          <w:rFonts w:ascii="Arial" w:cs="Arial" w:eastAsia="Times New Roman" w:hAnsi="Arial"/>
          <w:sz w:val="24"/>
          <w:szCs w:val="24"/>
        </w:rPr>
        <w:t>.</w:t>
      </w:r>
    </w:p>
    <w:p>
      <w:pPr>
        <w:pStyle w:val="style4117"/>
        <w:numPr>
          <w:ilvl w:val="0"/>
          <w:numId w:val="5"/>
        </w:numPr>
        <w:spacing w:after="0" w:lineRule="auto" w:line="360"/>
        <w:ind w:left="-426" w:right="-516" w:firstLine="0"/>
        <w:jc w:val="both"/>
        <w:rPr>
          <w:rFonts w:ascii="Arial" w:cs="Arial" w:eastAsia="Times New Roman" w:hAnsi="Arial"/>
          <w:sz w:val="24"/>
          <w:szCs w:val="24"/>
        </w:rPr>
      </w:pPr>
      <w:r>
        <w:rPr>
          <w:rFonts w:ascii="Arial" w:cs="Arial" w:eastAsia="Times New Roman" w:hAnsi="Arial"/>
          <w:sz w:val="24"/>
          <w:szCs w:val="24"/>
        </w:rPr>
        <w:t xml:space="preserve">El aumento </w:t>
      </w:r>
      <w:r>
        <w:rPr>
          <w:rFonts w:ascii="Arial" w:cs="Arial" w:eastAsia="Times New Roman" w:hAnsi="Arial"/>
          <w:sz w:val="24"/>
          <w:szCs w:val="24"/>
        </w:rPr>
        <w:t>brusco de peso y la</w:t>
      </w:r>
      <w:r>
        <w:rPr>
          <w:rFonts w:ascii="Arial" w:cs="Arial" w:eastAsia="Times New Roman" w:hAnsi="Arial"/>
          <w:sz w:val="24"/>
          <w:szCs w:val="24"/>
        </w:rPr>
        <w:t xml:space="preserve"> embarazada</w:t>
      </w:r>
      <w:r>
        <w:rPr>
          <w:rFonts w:ascii="Arial" w:cs="Arial" w:eastAsia="Times New Roman" w:hAnsi="Arial"/>
          <w:sz w:val="24"/>
          <w:szCs w:val="24"/>
        </w:rPr>
        <w:t xml:space="preserve"> añosa</w:t>
      </w:r>
      <w:r>
        <w:rPr>
          <w:rFonts w:ascii="Arial" w:cs="Arial" w:eastAsia="Times New Roman" w:hAnsi="Arial"/>
          <w:sz w:val="24"/>
          <w:szCs w:val="24"/>
        </w:rPr>
        <w:t xml:space="preserve"> fueron los factores de riesgo más frecuente en nuestra serie.</w:t>
      </w:r>
    </w:p>
    <w:p>
      <w:pPr>
        <w:pStyle w:val="style4117"/>
        <w:numPr>
          <w:ilvl w:val="0"/>
          <w:numId w:val="5"/>
        </w:numPr>
        <w:spacing w:after="0" w:lineRule="auto" w:line="360"/>
        <w:ind w:left="-426" w:right="-516" w:firstLine="0"/>
        <w:jc w:val="both"/>
        <w:rPr>
          <w:rFonts w:ascii="Arial" w:cs="Arial" w:eastAsia="Times New Roman" w:hAnsi="Arial"/>
          <w:sz w:val="24"/>
          <w:szCs w:val="24"/>
        </w:rPr>
      </w:pPr>
      <w:r>
        <w:rPr>
          <w:rFonts w:ascii="Arial" w:cs="Arial" w:eastAsia="Times New Roman" w:hAnsi="Arial"/>
          <w:sz w:val="24"/>
          <w:szCs w:val="24"/>
        </w:rPr>
        <w:t xml:space="preserve">La enfermedad hipertensiva del embarazo, la hemorragia </w:t>
      </w:r>
      <w:r>
        <w:rPr>
          <w:rFonts w:ascii="Arial" w:cs="Arial" w:eastAsia="Times New Roman" w:hAnsi="Arial"/>
          <w:sz w:val="24"/>
          <w:szCs w:val="24"/>
        </w:rPr>
        <w:t>post-parto</w:t>
      </w:r>
      <w:r>
        <w:rPr>
          <w:rFonts w:ascii="Arial" w:cs="Arial" w:eastAsia="Times New Roman" w:hAnsi="Arial"/>
          <w:sz w:val="24"/>
          <w:szCs w:val="24"/>
        </w:rPr>
        <w:t xml:space="preserve"> y las infecciones fueron las causas más frecuentes de morbimortalidad.</w:t>
      </w:r>
    </w:p>
    <w:p>
      <w:pPr>
        <w:pStyle w:val="style0"/>
        <w:spacing w:after="160" w:lineRule="auto" w:line="360"/>
        <w:ind w:left="-426" w:right="-516"/>
        <w:jc w:val="both"/>
        <w:rPr>
          <w:rFonts w:ascii="Arial" w:cs="Arial" w:eastAsia="Times New Roman" w:hAnsi="Arial"/>
          <w:b/>
          <w:bCs/>
          <w:color w:val="000000"/>
          <w:sz w:val="24"/>
          <w:szCs w:val="24"/>
        </w:rPr>
      </w:pPr>
    </w:p>
    <w:p>
      <w:pPr>
        <w:pStyle w:val="style0"/>
        <w:spacing w:after="160" w:lineRule="auto" w:line="360"/>
        <w:ind w:left="-426" w:right="-516"/>
        <w:jc w:val="both"/>
        <w:rPr>
          <w:rFonts w:ascii="Arial" w:cs="Arial" w:eastAsia="Times New Roman" w:hAnsi="Arial"/>
          <w:b/>
          <w:bCs/>
          <w:color w:val="000000"/>
          <w:sz w:val="24"/>
          <w:szCs w:val="24"/>
          <w:lang w:val="en-US"/>
        </w:rPr>
      </w:pPr>
      <w:r>
        <w:rPr>
          <w:rFonts w:ascii="Arial" w:cs="Arial" w:eastAsia="Times New Roman" w:hAnsi="Arial"/>
          <w:b/>
          <w:bCs/>
          <w:color w:val="000000"/>
          <w:sz w:val="24"/>
          <w:szCs w:val="24"/>
          <w:lang w:val="en-US"/>
        </w:rPr>
        <w:t>REFERENCIAS BIBLIOGRAFICAS</w:t>
      </w:r>
    </w:p>
    <w:p>
      <w:pPr>
        <w:pStyle w:val="style0"/>
        <w:spacing w:after="160" w:lineRule="auto" w:line="360"/>
        <w:ind w:left="-426" w:right="-516"/>
        <w:jc w:val="both"/>
        <w:rPr>
          <w:rFonts w:ascii="Arial" w:cs="Arial" w:hAnsi="Arial"/>
          <w:color w:val="000000"/>
          <w:sz w:val="24"/>
          <w:szCs w:val="24"/>
        </w:rPr>
      </w:pPr>
      <w:r>
        <w:rPr>
          <w:rFonts w:ascii="Arial" w:cs="Arial" w:hAnsi="Arial"/>
          <w:color w:val="000000"/>
          <w:sz w:val="24"/>
          <w:szCs w:val="24"/>
          <w:lang w:val="en-US"/>
        </w:rPr>
        <w:t>1.</w:t>
      </w:r>
      <w:r>
        <w:rPr>
          <w:rFonts w:ascii="Arial" w:cs="Arial" w:hAnsi="Arial"/>
          <w:color w:val="000000"/>
          <w:sz w:val="24"/>
          <w:szCs w:val="24"/>
          <w:lang w:val="en-US"/>
        </w:rPr>
        <w:t xml:space="preserve"> </w:t>
      </w:r>
      <w:r>
        <w:rPr>
          <w:rFonts w:ascii="Arial" w:cs="Arial" w:hAnsi="Arial"/>
          <w:color w:val="000000"/>
          <w:sz w:val="24"/>
          <w:szCs w:val="24"/>
          <w:lang w:val="en-US"/>
        </w:rPr>
        <w:t xml:space="preserve">Velazco Murillo V, Navarrete Hernandez E. Maternal morbidity in the IMSS: on analysis from the perspective of mortality and lethality. </w:t>
      </w:r>
      <w:r>
        <w:rPr>
          <w:rFonts w:ascii="Arial" w:cs="Arial" w:hAnsi="Arial"/>
          <w:color w:val="000000"/>
          <w:sz w:val="24"/>
          <w:szCs w:val="24"/>
        </w:rPr>
        <w:t>Cir</w:t>
      </w:r>
      <w:r>
        <w:rPr>
          <w:rFonts w:ascii="Arial" w:cs="Arial" w:hAnsi="Arial"/>
          <w:color w:val="000000"/>
          <w:sz w:val="24"/>
          <w:szCs w:val="24"/>
        </w:rPr>
        <w:t xml:space="preserve"> 2019</w:t>
      </w:r>
      <w:r>
        <w:rPr>
          <w:rFonts w:ascii="Arial" w:cs="Arial" w:hAnsi="Arial"/>
          <w:color w:val="000000"/>
          <w:sz w:val="24"/>
          <w:szCs w:val="24"/>
        </w:rPr>
        <w:t>; 74(1):21 -27</w:t>
      </w:r>
      <w:r>
        <w:rPr>
          <w:rFonts w:ascii="Arial" w:cs="Arial" w:hAnsi="Arial"/>
          <w:color w:val="000000"/>
          <w:sz w:val="24"/>
          <w:szCs w:val="24"/>
        </w:rPr>
        <w:t xml:space="preserve">       </w:t>
      </w:r>
      <w:r>
        <w:rPr>
          <w:rFonts w:ascii="Arial" w:cs="Arial" w:hAnsi="Arial"/>
          <w:color w:val="000000"/>
          <w:sz w:val="24"/>
          <w:szCs w:val="24"/>
        </w:rPr>
        <w:t xml:space="preserve">Disponible en </w:t>
      </w:r>
      <w:r>
        <w:rPr/>
        <w:fldChar w:fldCharType="begin"/>
      </w:r>
      <w:r>
        <w:instrText xml:space="preserve"> HYPERLINK "http://scielo.sld.cu" </w:instrText>
      </w:r>
      <w:r>
        <w:rPr/>
        <w:fldChar w:fldCharType="separate"/>
      </w:r>
      <w:r>
        <w:rPr>
          <w:rStyle w:val="style85"/>
          <w:rFonts w:ascii="Arial" w:cs="Arial" w:hAnsi="Arial"/>
          <w:sz w:val="24"/>
          <w:szCs w:val="24"/>
        </w:rPr>
        <w:t>http://scielo.sld.cu</w:t>
      </w:r>
      <w:r>
        <w:rPr/>
        <w:fldChar w:fldCharType="end"/>
      </w:r>
      <w:r>
        <w:rPr>
          <w:rFonts w:ascii="Arial" w:cs="Arial" w:hAnsi="Arial"/>
          <w:color w:val="000000"/>
          <w:sz w:val="24"/>
          <w:szCs w:val="24"/>
        </w:rPr>
        <w:t xml:space="preserve"> </w:t>
      </w:r>
    </w:p>
    <w:p>
      <w:pPr>
        <w:pStyle w:val="style0"/>
        <w:spacing w:after="160" w:lineRule="auto" w:line="360"/>
        <w:ind w:left="-426" w:right="-516"/>
        <w:jc w:val="both"/>
        <w:rPr>
          <w:rFonts w:ascii="Arial" w:cs="Arial" w:eastAsia="Times New Roman" w:hAnsi="Arial"/>
          <w:sz w:val="24"/>
          <w:szCs w:val="24"/>
        </w:rPr>
      </w:pPr>
      <w:r>
        <w:rPr>
          <w:rFonts w:ascii="Arial" w:cs="Arial" w:hAnsi="Arial"/>
          <w:color w:val="000000"/>
          <w:sz w:val="24"/>
          <w:szCs w:val="24"/>
        </w:rPr>
        <w:t>2.</w:t>
      </w:r>
      <w:r>
        <w:rPr>
          <w:rFonts w:ascii="Arial" w:cs="Arial" w:hAnsi="Arial"/>
          <w:color w:val="000000"/>
          <w:sz w:val="24"/>
          <w:szCs w:val="24"/>
        </w:rPr>
        <w:t xml:space="preserve"> </w:t>
      </w:r>
      <w:r>
        <w:rPr>
          <w:rFonts w:ascii="Arial" w:cs="Arial" w:hAnsi="Arial"/>
          <w:color w:val="000000"/>
          <w:sz w:val="24"/>
          <w:szCs w:val="24"/>
        </w:rPr>
        <w:t xml:space="preserve">Luján Hernández M. Endometritis </w:t>
      </w:r>
      <w:r>
        <w:rPr>
          <w:rFonts w:ascii="Arial" w:cs="Arial" w:hAnsi="Arial"/>
          <w:color w:val="000000"/>
          <w:sz w:val="24"/>
          <w:szCs w:val="24"/>
        </w:rPr>
        <w:t>pos</w:t>
      </w:r>
      <w:r>
        <w:rPr>
          <w:rFonts w:ascii="Arial" w:cs="Arial" w:hAnsi="Arial"/>
          <w:color w:val="000000"/>
          <w:sz w:val="24"/>
          <w:szCs w:val="24"/>
        </w:rPr>
        <w:t xml:space="preserve"> cesárea en el Hospital Materno de Cienfuegos. </w:t>
      </w:r>
      <w:r>
        <w:rPr>
          <w:rFonts w:ascii="Arial" w:cs="Arial" w:hAnsi="Arial"/>
          <w:color w:val="000000"/>
          <w:sz w:val="24"/>
          <w:szCs w:val="24"/>
          <w:lang w:val="es-MX"/>
        </w:rPr>
        <w:t>Rev</w:t>
      </w:r>
      <w:r>
        <w:rPr>
          <w:rFonts w:ascii="Arial" w:cs="Arial" w:hAnsi="Arial"/>
          <w:color w:val="000000"/>
          <w:sz w:val="24"/>
          <w:szCs w:val="24"/>
          <w:lang w:val="es-MX"/>
        </w:rPr>
        <w:t xml:space="preserve"> </w:t>
      </w:r>
      <w:r>
        <w:rPr>
          <w:rFonts w:ascii="Arial" w:cs="Arial" w:hAnsi="Arial"/>
          <w:color w:val="000000"/>
          <w:sz w:val="24"/>
          <w:szCs w:val="24"/>
          <w:lang w:val="es-MX"/>
        </w:rPr>
        <w:t>Cubana</w:t>
      </w:r>
      <w:r>
        <w:rPr>
          <w:rFonts w:ascii="Arial" w:cs="Arial" w:hAnsi="Arial"/>
          <w:color w:val="000000"/>
          <w:sz w:val="24"/>
          <w:szCs w:val="24"/>
          <w:lang w:val="es-MX"/>
        </w:rPr>
        <w:t xml:space="preserve"> </w:t>
      </w:r>
      <w:r>
        <w:rPr>
          <w:rFonts w:ascii="Arial" w:cs="Arial" w:hAnsi="Arial"/>
          <w:color w:val="000000"/>
          <w:sz w:val="24"/>
          <w:szCs w:val="24"/>
          <w:lang w:val="es-MX"/>
        </w:rPr>
        <w:t>Hig</w:t>
      </w:r>
      <w:r>
        <w:rPr>
          <w:rFonts w:ascii="Arial" w:cs="Arial" w:hAnsi="Arial"/>
          <w:color w:val="000000"/>
          <w:sz w:val="24"/>
          <w:szCs w:val="24"/>
          <w:lang w:val="es-MX"/>
        </w:rPr>
        <w:t xml:space="preserve"> </w:t>
      </w:r>
      <w:r>
        <w:rPr>
          <w:rFonts w:ascii="Arial" w:cs="Arial" w:hAnsi="Arial"/>
          <w:color w:val="000000"/>
          <w:sz w:val="24"/>
          <w:szCs w:val="24"/>
          <w:lang w:val="es-MX"/>
        </w:rPr>
        <w:t>Epidemiol</w:t>
      </w:r>
      <w:r>
        <w:rPr>
          <w:rFonts w:ascii="Arial" w:cs="Arial" w:hAnsi="Arial"/>
          <w:color w:val="000000"/>
          <w:sz w:val="24"/>
          <w:szCs w:val="24"/>
          <w:lang w:val="es-MX"/>
        </w:rPr>
        <w:t xml:space="preserve"> 2020; 39(2)14-22.</w:t>
      </w:r>
      <w:r>
        <w:rPr>
          <w:rFonts w:ascii="Arial" w:cs="Arial" w:hAnsi="Arial"/>
          <w:color w:val="000000"/>
          <w:sz w:val="24"/>
          <w:szCs w:val="24"/>
        </w:rPr>
        <w:t xml:space="preserve"> </w:t>
      </w:r>
      <w:r>
        <w:rPr>
          <w:rFonts w:ascii="Arial" w:cs="Arial" w:hAnsi="Arial"/>
          <w:color w:val="000000"/>
          <w:sz w:val="24"/>
          <w:szCs w:val="24"/>
        </w:rPr>
        <w:t xml:space="preserve">Disponible en </w:t>
      </w:r>
      <w:r>
        <w:rPr>
          <w:rFonts w:ascii="Arial" w:cs="Arial" w:hAnsi="Arial"/>
          <w:sz w:val="24"/>
          <w:szCs w:val="24"/>
        </w:rPr>
        <w:t>http://www.infomed.cu//</w:t>
      </w:r>
    </w:p>
    <w:p>
      <w:pPr>
        <w:pStyle w:val="style0"/>
        <w:spacing w:after="160" w:lineRule="auto" w:line="360"/>
        <w:ind w:left="-426" w:right="-516"/>
        <w:jc w:val="both"/>
        <w:rPr>
          <w:rFonts w:ascii="Arial" w:cs="Arial" w:hAnsi="Arial"/>
          <w:color w:val="000000"/>
          <w:sz w:val="24"/>
          <w:szCs w:val="24"/>
        </w:rPr>
      </w:pPr>
      <w:r>
        <w:rPr>
          <w:rFonts w:ascii="Arial" w:cs="Arial" w:hAnsi="Arial"/>
          <w:color w:val="000000"/>
          <w:sz w:val="24"/>
          <w:szCs w:val="24"/>
          <w:lang w:val="en-US"/>
        </w:rPr>
        <w:t xml:space="preserve">3. Marshall JC, Cook DJ, Christou NV. Multiple organ dysfunction score: a reliable descriptor of a complex clinical outcome. </w:t>
      </w:r>
      <w:r>
        <w:rPr>
          <w:rFonts w:ascii="Arial" w:cs="Arial" w:hAnsi="Arial"/>
          <w:color w:val="000000"/>
          <w:sz w:val="24"/>
          <w:szCs w:val="24"/>
        </w:rPr>
        <w:t>Crit</w:t>
      </w:r>
      <w:r>
        <w:rPr>
          <w:rFonts w:ascii="Arial" w:cs="Arial" w:hAnsi="Arial"/>
          <w:color w:val="000000"/>
          <w:sz w:val="24"/>
          <w:szCs w:val="24"/>
        </w:rPr>
        <w:t xml:space="preserve"> Care </w:t>
      </w:r>
      <w:r>
        <w:rPr>
          <w:rFonts w:ascii="Arial" w:cs="Arial" w:hAnsi="Arial"/>
          <w:color w:val="000000"/>
          <w:sz w:val="24"/>
          <w:szCs w:val="24"/>
        </w:rPr>
        <w:t>Med</w:t>
      </w:r>
      <w:r>
        <w:rPr>
          <w:rFonts w:ascii="Arial" w:cs="Arial" w:hAnsi="Arial"/>
          <w:color w:val="000000"/>
          <w:sz w:val="24"/>
          <w:szCs w:val="24"/>
        </w:rPr>
        <w:t>. 20</w:t>
      </w:r>
      <w:r>
        <w:rPr>
          <w:rFonts w:ascii="Arial" w:cs="Arial" w:hAnsi="Arial"/>
          <w:color w:val="000000"/>
          <w:sz w:val="24"/>
          <w:szCs w:val="24"/>
        </w:rPr>
        <w:t>20</w:t>
      </w:r>
      <w:r>
        <w:rPr>
          <w:rFonts w:ascii="Arial" w:cs="Arial" w:hAnsi="Arial"/>
          <w:color w:val="000000"/>
          <w:sz w:val="24"/>
          <w:szCs w:val="24"/>
        </w:rPr>
        <w:t xml:space="preserve">; 23(10): 1638-48. </w:t>
      </w:r>
      <w:r>
        <w:rPr>
          <w:rFonts w:ascii="Arial" w:cs="Arial" w:hAnsi="Arial"/>
          <w:color w:val="000000"/>
          <w:sz w:val="24"/>
          <w:szCs w:val="24"/>
        </w:rPr>
        <w:t xml:space="preserve">Disponible en </w:t>
      </w:r>
      <w:r>
        <w:rPr>
          <w:rFonts w:ascii="Arial" w:cs="Arial" w:hAnsi="Arial"/>
          <w:sz w:val="24"/>
          <w:szCs w:val="24"/>
        </w:rPr>
        <w:t>http://</w:t>
      </w:r>
      <w:r>
        <w:rPr>
          <w:rFonts w:ascii="Arial" w:cs="Arial" w:hAnsi="Arial"/>
          <w:sz w:val="24"/>
          <w:szCs w:val="24"/>
        </w:rPr>
        <w:t>www.criticalcare.com.</w:t>
      </w:r>
    </w:p>
    <w:p>
      <w:pPr>
        <w:pStyle w:val="style0"/>
        <w:spacing w:after="160" w:lineRule="auto" w:line="360"/>
        <w:ind w:left="-426" w:right="-516"/>
        <w:jc w:val="both"/>
        <w:rPr>
          <w:rFonts w:ascii="Arial" w:cs="Arial" w:eastAsia="Times New Roman" w:hAnsi="Arial"/>
          <w:sz w:val="24"/>
          <w:szCs w:val="24"/>
          <w:lang w:val="en-US"/>
        </w:rPr>
      </w:pPr>
      <w:r>
        <w:rPr>
          <w:rFonts w:ascii="Arial" w:cs="Arial" w:hAnsi="Arial"/>
          <w:color w:val="000000"/>
          <w:sz w:val="24"/>
          <w:szCs w:val="24"/>
          <w:lang w:val="es-MX"/>
        </w:rPr>
        <w:t xml:space="preserve">4. Louie JK, Acosta M, Jamieson DJ, </w:t>
      </w:r>
      <w:r>
        <w:rPr>
          <w:rFonts w:ascii="Arial" w:cs="Arial" w:hAnsi="Arial"/>
          <w:color w:val="000000"/>
          <w:sz w:val="24"/>
          <w:szCs w:val="24"/>
          <w:lang w:val="es-MX"/>
        </w:rPr>
        <w:t>Honein</w:t>
      </w:r>
      <w:r>
        <w:rPr>
          <w:rFonts w:ascii="Arial" w:cs="Arial" w:hAnsi="Arial"/>
          <w:color w:val="000000"/>
          <w:sz w:val="24"/>
          <w:szCs w:val="24"/>
          <w:lang w:val="es-MX"/>
        </w:rPr>
        <w:t xml:space="preserve"> MA. </w:t>
      </w:r>
      <w:r>
        <w:rPr>
          <w:rFonts w:ascii="Arial" w:cs="Arial" w:hAnsi="Arial"/>
          <w:color w:val="000000"/>
          <w:sz w:val="24"/>
          <w:szCs w:val="24"/>
          <w:lang w:val="en-US"/>
        </w:rPr>
        <w:t xml:space="preserve">Severe H1N1 influenza in pregnant and </w:t>
      </w:r>
      <w:r>
        <w:rPr>
          <w:rFonts w:ascii="Arial" w:cs="Arial" w:hAnsi="Arial"/>
          <w:color w:val="000000"/>
          <w:sz w:val="24"/>
          <w:szCs w:val="24"/>
          <w:lang w:val="en-US"/>
        </w:rPr>
        <w:t>pospartum</w:t>
      </w:r>
      <w:r>
        <w:rPr>
          <w:rFonts w:ascii="Arial" w:cs="Arial" w:hAnsi="Arial"/>
          <w:color w:val="000000"/>
          <w:sz w:val="24"/>
          <w:szCs w:val="24"/>
          <w:lang w:val="en-US"/>
        </w:rPr>
        <w:t xml:space="preserve"> women in California. NEJM [Internet]</w:t>
      </w:r>
      <w:r>
        <w:rPr>
          <w:rFonts w:ascii="Arial" w:cs="Arial" w:hAnsi="Arial"/>
          <w:color w:val="000000"/>
          <w:sz w:val="24"/>
          <w:szCs w:val="24"/>
          <w:lang w:val="en-US"/>
        </w:rPr>
        <w:t xml:space="preserve">. </w:t>
      </w:r>
      <w:r>
        <w:rPr>
          <w:rFonts w:ascii="Arial" w:cs="Arial" w:hAnsi="Arial"/>
          <w:color w:val="000000"/>
          <w:sz w:val="24"/>
          <w:szCs w:val="24"/>
          <w:lang w:val="en-US"/>
        </w:rPr>
        <w:t>2019</w:t>
      </w:r>
      <w:r>
        <w:rPr>
          <w:rFonts w:ascii="Arial" w:cs="Arial" w:hAnsi="Arial"/>
          <w:color w:val="000000"/>
          <w:sz w:val="24"/>
          <w:szCs w:val="24"/>
          <w:lang w:val="en-US"/>
        </w:rPr>
        <w:t xml:space="preserve"> [</w:t>
      </w:r>
      <w:r>
        <w:rPr>
          <w:rFonts w:ascii="Arial" w:cs="Arial" w:hAnsi="Arial"/>
          <w:color w:val="000000"/>
          <w:sz w:val="24"/>
          <w:szCs w:val="24"/>
          <w:lang w:val="en-US"/>
        </w:rPr>
        <w:t>citado</w:t>
      </w:r>
      <w:r>
        <w:rPr>
          <w:rFonts w:ascii="Arial" w:cs="Arial" w:hAnsi="Arial"/>
          <w:color w:val="000000"/>
          <w:sz w:val="24"/>
          <w:szCs w:val="24"/>
          <w:lang w:val="en-US"/>
        </w:rPr>
        <w:t xml:space="preserve"> 8 oct 201</w:t>
      </w:r>
      <w:r>
        <w:rPr>
          <w:rFonts w:ascii="Arial" w:cs="Arial" w:hAnsi="Arial"/>
          <w:color w:val="000000"/>
          <w:sz w:val="24"/>
          <w:szCs w:val="24"/>
          <w:lang w:val="en-US"/>
        </w:rPr>
        <w:t>9</w:t>
      </w:r>
      <w:r>
        <w:rPr>
          <w:rFonts w:ascii="Arial" w:cs="Arial" w:hAnsi="Arial"/>
          <w:color w:val="000000"/>
          <w:sz w:val="24"/>
          <w:szCs w:val="24"/>
          <w:lang w:val="en-US"/>
        </w:rPr>
        <w:t xml:space="preserve">]; 362: 27-35. Disponible </w:t>
      </w:r>
      <w:r>
        <w:rPr>
          <w:rFonts w:ascii="Arial" w:cs="Arial" w:hAnsi="Arial"/>
          <w:color w:val="000000"/>
          <w:sz w:val="24"/>
          <w:szCs w:val="24"/>
          <w:lang w:val="en-US"/>
        </w:rPr>
        <w:t>en</w:t>
      </w:r>
      <w:r>
        <w:rPr>
          <w:rFonts w:ascii="Arial" w:cs="Arial" w:hAnsi="Arial"/>
          <w:color w:val="000000"/>
          <w:sz w:val="24"/>
          <w:szCs w:val="24"/>
          <w:lang w:val="en-US"/>
        </w:rPr>
        <w:t xml:space="preserve">: </w:t>
      </w:r>
      <w:r>
        <w:rPr>
          <w:rFonts w:ascii="Arial" w:cs="Arial" w:hAnsi="Arial"/>
          <w:color w:val="0000ff"/>
          <w:sz w:val="24"/>
          <w:szCs w:val="24"/>
          <w:lang w:val="en-US"/>
        </w:rPr>
        <w:t>http://www.nejm.org</w:t>
      </w:r>
    </w:p>
    <w:p>
      <w:pPr>
        <w:pStyle w:val="style0"/>
        <w:spacing w:after="160" w:lineRule="auto" w:line="360"/>
        <w:ind w:left="-426" w:right="-516"/>
        <w:jc w:val="both"/>
        <w:rPr>
          <w:rFonts w:ascii="Arial" w:cs="Arial" w:hAnsi="Arial"/>
          <w:color w:val="000000"/>
          <w:sz w:val="24"/>
          <w:szCs w:val="24"/>
        </w:rPr>
      </w:pPr>
      <w:r>
        <w:rPr>
          <w:rFonts w:ascii="Arial" w:cs="Arial" w:hAnsi="Arial"/>
          <w:color w:val="000000"/>
          <w:sz w:val="24"/>
          <w:szCs w:val="24"/>
          <w:lang w:val="en-US"/>
        </w:rPr>
        <w:t xml:space="preserve">5. Loverro G, Pansini V, Greco P, </w:t>
      </w:r>
      <w:r>
        <w:rPr>
          <w:rFonts w:ascii="Arial" w:cs="Arial" w:hAnsi="Arial"/>
          <w:color w:val="000000"/>
          <w:sz w:val="24"/>
          <w:szCs w:val="24"/>
          <w:lang w:val="en-US"/>
        </w:rPr>
        <w:t>Vimercati</w:t>
      </w:r>
      <w:r>
        <w:rPr>
          <w:rFonts w:ascii="Arial" w:cs="Arial" w:hAnsi="Arial"/>
          <w:color w:val="000000"/>
          <w:sz w:val="24"/>
          <w:szCs w:val="24"/>
          <w:lang w:val="en-US"/>
        </w:rPr>
        <w:t xml:space="preserve"> A, Parisi AM, Selvaggi L. Indications and outcome for intensive care unit admission during puerperium. </w:t>
      </w:r>
      <w:r>
        <w:rPr>
          <w:rFonts w:ascii="Arial" w:cs="Arial" w:hAnsi="Arial"/>
          <w:color w:val="000000"/>
          <w:sz w:val="24"/>
          <w:szCs w:val="24"/>
        </w:rPr>
        <w:t>Arch</w:t>
      </w:r>
      <w:r>
        <w:rPr>
          <w:rFonts w:ascii="Arial" w:cs="Arial" w:hAnsi="Arial"/>
          <w:color w:val="000000"/>
          <w:sz w:val="24"/>
          <w:szCs w:val="24"/>
        </w:rPr>
        <w:t xml:space="preserve"> </w:t>
      </w:r>
      <w:r>
        <w:rPr>
          <w:rFonts w:ascii="Arial" w:cs="Arial" w:hAnsi="Arial"/>
          <w:color w:val="000000"/>
          <w:sz w:val="24"/>
          <w:szCs w:val="24"/>
        </w:rPr>
        <w:t>Obst</w:t>
      </w:r>
      <w:r>
        <w:rPr>
          <w:rFonts w:ascii="Arial" w:cs="Arial" w:hAnsi="Arial"/>
          <w:color w:val="000000"/>
          <w:sz w:val="24"/>
          <w:szCs w:val="24"/>
        </w:rPr>
        <w:t xml:space="preserve"> </w:t>
      </w:r>
      <w:r>
        <w:rPr>
          <w:rFonts w:ascii="Arial" w:cs="Arial" w:hAnsi="Arial"/>
          <w:color w:val="000000"/>
          <w:sz w:val="24"/>
          <w:szCs w:val="24"/>
        </w:rPr>
        <w:t>Gynecol</w:t>
      </w:r>
      <w:r>
        <w:rPr>
          <w:rFonts w:ascii="Arial" w:cs="Arial" w:hAnsi="Arial"/>
          <w:color w:val="000000"/>
          <w:sz w:val="24"/>
          <w:szCs w:val="24"/>
        </w:rPr>
        <w:t>. 201</w:t>
      </w:r>
      <w:r>
        <w:rPr>
          <w:rFonts w:ascii="Arial" w:cs="Arial" w:hAnsi="Arial"/>
          <w:color w:val="000000"/>
          <w:sz w:val="24"/>
          <w:szCs w:val="24"/>
        </w:rPr>
        <w:t>9</w:t>
      </w:r>
      <w:r>
        <w:rPr>
          <w:rFonts w:ascii="Arial" w:cs="Arial" w:hAnsi="Arial"/>
          <w:color w:val="000000"/>
          <w:sz w:val="24"/>
          <w:szCs w:val="24"/>
        </w:rPr>
        <w:t xml:space="preserve">; 26(5):195-208. Disponible en </w:t>
      </w:r>
      <w:r>
        <w:rPr>
          <w:rFonts w:ascii="Arial" w:cs="Arial" w:hAnsi="Arial"/>
          <w:sz w:val="24"/>
          <w:szCs w:val="24"/>
        </w:rPr>
        <w:t>http://www.criticalcare.com</w:t>
      </w:r>
      <w:r>
        <w:rPr>
          <w:rFonts w:ascii="Arial" w:cs="Arial" w:hAnsi="Arial"/>
          <w:sz w:val="24"/>
          <w:szCs w:val="24"/>
        </w:rPr>
        <w:t>.</w:t>
      </w:r>
    </w:p>
    <w:p>
      <w:pPr>
        <w:pStyle w:val="style0"/>
        <w:spacing w:after="160" w:lineRule="auto" w:line="360"/>
        <w:ind w:left="-426" w:right="-516"/>
        <w:jc w:val="both"/>
        <w:rPr>
          <w:rFonts w:ascii="Arial" w:cs="Arial" w:eastAsia="Times New Roman" w:hAnsi="Arial"/>
          <w:sz w:val="24"/>
          <w:szCs w:val="24"/>
          <w:lang w:val="en-US"/>
        </w:rPr>
      </w:pPr>
      <w:r>
        <w:rPr>
          <w:rFonts w:ascii="Arial" w:cs="Arial" w:hAnsi="Arial"/>
          <w:color w:val="000000"/>
          <w:sz w:val="24"/>
          <w:szCs w:val="24"/>
        </w:rPr>
        <w:t>6</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Veloz-Martínez</w:t>
      </w:r>
      <w:r>
        <w:rPr>
          <w:rFonts w:ascii="Arial" w:cs="Arial" w:hAnsi="Arial"/>
          <w:color w:val="000000"/>
          <w:sz w:val="24"/>
          <w:szCs w:val="24"/>
          <w:lang w:val="es-MX"/>
        </w:rPr>
        <w:t xml:space="preserve"> MG</w:t>
      </w:r>
      <w:r>
        <w:rPr>
          <w:rFonts w:ascii="Arial" w:cs="Arial" w:hAnsi="Arial"/>
          <w:color w:val="000000"/>
          <w:sz w:val="24"/>
          <w:szCs w:val="24"/>
        </w:rPr>
        <w:t>,</w:t>
      </w:r>
      <w:r>
        <w:rPr>
          <w:rFonts w:ascii="Arial" w:cs="Arial" w:hAnsi="Arial"/>
          <w:color w:val="000000"/>
          <w:sz w:val="24"/>
          <w:szCs w:val="24"/>
        </w:rPr>
        <w:t xml:space="preserve"> </w:t>
      </w:r>
      <w:r>
        <w:rPr>
          <w:rFonts w:ascii="Arial" w:cs="Arial" w:hAnsi="Arial"/>
          <w:color w:val="000000"/>
          <w:sz w:val="24"/>
          <w:szCs w:val="24"/>
        </w:rPr>
        <w:t>Martínez-Rodríguez</w:t>
      </w:r>
      <w:r>
        <w:rPr>
          <w:rFonts w:ascii="Arial" w:cs="Arial" w:hAnsi="Arial"/>
          <w:color w:val="000000"/>
          <w:sz w:val="24"/>
          <w:szCs w:val="24"/>
          <w:lang w:val="es-MX"/>
        </w:rPr>
        <w:t xml:space="preserve"> OA</w:t>
      </w:r>
      <w:r>
        <w:rPr>
          <w:rFonts w:ascii="Arial" w:cs="Arial" w:hAnsi="Arial"/>
          <w:color w:val="000000"/>
          <w:sz w:val="24"/>
          <w:szCs w:val="24"/>
        </w:rPr>
        <w:t>, Ahumada-Ramírez</w:t>
      </w:r>
      <w:r>
        <w:rPr>
          <w:rFonts w:ascii="Arial" w:cs="Arial" w:hAnsi="Arial"/>
          <w:color w:val="000000"/>
          <w:sz w:val="24"/>
          <w:szCs w:val="24"/>
          <w:lang w:val="es-MX"/>
        </w:rPr>
        <w:t xml:space="preserve"> E</w:t>
      </w:r>
      <w:r>
        <w:rPr>
          <w:rFonts w:ascii="Arial" w:cs="Arial" w:hAnsi="Arial"/>
          <w:color w:val="000000"/>
          <w:sz w:val="24"/>
          <w:szCs w:val="24"/>
        </w:rPr>
        <w:t xml:space="preserve">. Eclampsia, hemorragia obstétrica y cardiopatía como causa de mortalidad materna en 15 años de análisis. </w:t>
      </w:r>
      <w:r>
        <w:rPr>
          <w:rFonts w:ascii="Arial" w:cs="Arial" w:hAnsi="Arial"/>
          <w:color w:val="000000"/>
          <w:sz w:val="24"/>
          <w:szCs w:val="24"/>
          <w:lang w:val="en-US"/>
        </w:rPr>
        <w:t>Ginecol</w:t>
      </w:r>
      <w:r>
        <w:rPr>
          <w:rFonts w:ascii="Arial" w:cs="Arial" w:hAnsi="Arial"/>
          <w:color w:val="000000"/>
          <w:sz w:val="24"/>
          <w:szCs w:val="24"/>
          <w:lang w:val="en-US"/>
        </w:rPr>
        <w:t xml:space="preserve"> </w:t>
      </w:r>
      <w:r>
        <w:rPr>
          <w:rFonts w:ascii="Arial" w:cs="Arial" w:hAnsi="Arial"/>
          <w:color w:val="000000"/>
          <w:sz w:val="24"/>
          <w:szCs w:val="24"/>
          <w:lang w:val="en-US"/>
        </w:rPr>
        <w:t>Obstet</w:t>
      </w:r>
      <w:r>
        <w:rPr>
          <w:rFonts w:ascii="Arial" w:cs="Arial" w:hAnsi="Arial"/>
          <w:color w:val="000000"/>
          <w:sz w:val="24"/>
          <w:szCs w:val="24"/>
          <w:lang w:val="en-US"/>
        </w:rPr>
        <w:t xml:space="preserve"> Mex 201</w:t>
      </w:r>
      <w:r>
        <w:rPr>
          <w:rFonts w:ascii="Arial" w:cs="Arial" w:hAnsi="Arial"/>
          <w:color w:val="000000"/>
          <w:sz w:val="24"/>
          <w:szCs w:val="24"/>
          <w:lang w:val="en-US"/>
        </w:rPr>
        <w:t>9</w:t>
      </w:r>
      <w:r>
        <w:rPr>
          <w:rFonts w:ascii="Arial" w:cs="Arial" w:hAnsi="Arial"/>
          <w:color w:val="000000"/>
          <w:sz w:val="24"/>
          <w:szCs w:val="24"/>
          <w:lang w:val="en-US"/>
        </w:rPr>
        <w:t>; 78(4):215-218.</w:t>
      </w:r>
      <w:r>
        <w:rPr>
          <w:rFonts w:ascii="Arial" w:cs="Arial" w:hAnsi="Arial"/>
          <w:color w:val="000000"/>
          <w:sz w:val="24"/>
          <w:szCs w:val="24"/>
          <w:lang w:val="en-US"/>
        </w:rPr>
        <w:t xml:space="preserve"> </w:t>
      </w:r>
      <w:r>
        <w:rPr>
          <w:rFonts w:ascii="Arial" w:cs="Arial" w:hAnsi="Arial"/>
          <w:color w:val="000000"/>
          <w:sz w:val="24"/>
          <w:szCs w:val="24"/>
          <w:lang w:val="en-US"/>
        </w:rPr>
        <w:t xml:space="preserve">Disponible </w:t>
      </w:r>
      <w:r>
        <w:rPr>
          <w:rFonts w:ascii="Arial" w:cs="Arial" w:hAnsi="Arial"/>
          <w:color w:val="000000"/>
          <w:sz w:val="24"/>
          <w:szCs w:val="24"/>
          <w:lang w:val="en-US"/>
        </w:rPr>
        <w:t>en</w:t>
      </w:r>
      <w:r>
        <w:rPr>
          <w:rFonts w:ascii="Arial" w:cs="Arial" w:hAnsi="Arial"/>
          <w:color w:val="000000"/>
          <w:sz w:val="24"/>
          <w:szCs w:val="24"/>
          <w:lang w:val="en-US"/>
        </w:rPr>
        <w:t xml:space="preserve">: </w:t>
      </w:r>
      <w:r>
        <w:rPr>
          <w:rFonts w:ascii="Arial" w:cs="Arial" w:hAnsi="Arial"/>
          <w:color w:val="0000ff"/>
          <w:sz w:val="24"/>
          <w:szCs w:val="24"/>
          <w:lang w:val="en-US"/>
        </w:rPr>
        <w:t>http://www.nejm.org</w:t>
      </w:r>
      <w:r>
        <w:rPr>
          <w:rFonts w:ascii="Arial" w:cs="Arial" w:eastAsia="Times New Roman" w:hAnsi="Arial"/>
          <w:sz w:val="24"/>
          <w:szCs w:val="24"/>
          <w:lang w:val="en-US"/>
        </w:rPr>
        <w:t>.</w:t>
      </w:r>
    </w:p>
    <w:p>
      <w:pPr>
        <w:pStyle w:val="style0"/>
        <w:spacing w:after="160" w:lineRule="auto" w:line="360"/>
        <w:ind w:left="-426" w:right="-516"/>
        <w:jc w:val="both"/>
        <w:rPr>
          <w:rFonts w:ascii="Arial" w:cs="Arial" w:eastAsia="Times New Roman" w:hAnsi="Arial"/>
          <w:sz w:val="24"/>
          <w:szCs w:val="24"/>
          <w:lang w:val="es-MX"/>
        </w:rPr>
      </w:pPr>
      <w:r>
        <w:rPr>
          <w:rFonts w:ascii="Arial" w:cs="Arial" w:hAnsi="Arial"/>
          <w:color w:val="000000"/>
          <w:sz w:val="24"/>
          <w:szCs w:val="24"/>
          <w:lang w:val="en-US"/>
        </w:rPr>
        <w:t>7</w:t>
      </w:r>
      <w:r>
        <w:rPr>
          <w:rFonts w:ascii="Arial" w:cs="Arial" w:hAnsi="Arial"/>
          <w:color w:val="000000"/>
          <w:sz w:val="24"/>
          <w:szCs w:val="24"/>
          <w:lang w:val="en-US"/>
        </w:rPr>
        <w:t xml:space="preserve">. </w:t>
      </w:r>
      <w:r>
        <w:rPr>
          <w:rFonts w:ascii="Arial" w:cs="Arial" w:hAnsi="Arial"/>
          <w:color w:val="000000"/>
          <w:sz w:val="24"/>
          <w:szCs w:val="24"/>
          <w:lang w:val="en-US"/>
        </w:rPr>
        <w:t>Mahutte</w:t>
      </w:r>
      <w:r>
        <w:rPr>
          <w:rFonts w:ascii="Arial" w:cs="Arial" w:hAnsi="Arial"/>
          <w:color w:val="000000"/>
          <w:sz w:val="24"/>
          <w:szCs w:val="24"/>
          <w:lang w:val="en-US"/>
        </w:rPr>
        <w:t xml:space="preserve"> NG, Murphy-</w:t>
      </w:r>
      <w:r>
        <w:rPr>
          <w:rFonts w:ascii="Arial" w:cs="Arial" w:hAnsi="Arial"/>
          <w:color w:val="000000"/>
          <w:sz w:val="24"/>
          <w:szCs w:val="24"/>
          <w:lang w:val="en-US"/>
        </w:rPr>
        <w:t>Kaulbeck</w:t>
      </w:r>
      <w:r>
        <w:rPr>
          <w:rFonts w:ascii="Arial" w:cs="Arial" w:hAnsi="Arial"/>
          <w:color w:val="000000"/>
          <w:sz w:val="24"/>
          <w:szCs w:val="24"/>
          <w:lang w:val="en-US"/>
        </w:rPr>
        <w:t xml:space="preserve"> L, Le Q, Solomon J, Benjamin A. Obstetric admissions to the intensive care unit. </w:t>
      </w:r>
      <w:r>
        <w:rPr>
          <w:rFonts w:ascii="Arial" w:cs="Arial" w:hAnsi="Arial"/>
          <w:color w:val="000000"/>
          <w:sz w:val="24"/>
          <w:szCs w:val="24"/>
        </w:rPr>
        <w:t>Obstet</w:t>
      </w:r>
      <w:r>
        <w:rPr>
          <w:rFonts w:ascii="Arial" w:cs="Arial" w:hAnsi="Arial"/>
          <w:color w:val="000000"/>
          <w:sz w:val="24"/>
          <w:szCs w:val="24"/>
        </w:rPr>
        <w:t xml:space="preserve"> </w:t>
      </w:r>
      <w:r>
        <w:rPr>
          <w:rFonts w:ascii="Arial" w:cs="Arial" w:hAnsi="Arial"/>
          <w:color w:val="000000"/>
          <w:sz w:val="24"/>
          <w:szCs w:val="24"/>
        </w:rPr>
        <w:t>Gynecol</w:t>
      </w:r>
      <w:r>
        <w:rPr>
          <w:rFonts w:ascii="Arial" w:cs="Arial" w:hAnsi="Arial"/>
          <w:color w:val="000000"/>
          <w:sz w:val="24"/>
          <w:szCs w:val="24"/>
        </w:rPr>
        <w:t>. 2020</w:t>
      </w:r>
      <w:r>
        <w:rPr>
          <w:rFonts w:ascii="Arial" w:cs="Arial" w:hAnsi="Arial"/>
          <w:color w:val="000000"/>
          <w:sz w:val="24"/>
          <w:szCs w:val="24"/>
        </w:rPr>
        <w:t>; 94(3):263-269.</w:t>
      </w:r>
      <w:r>
        <w:rPr>
          <w:rFonts w:ascii="Arial" w:cs="Arial" w:hAnsi="Arial"/>
          <w:color w:val="000000"/>
          <w:sz w:val="24"/>
          <w:szCs w:val="24"/>
          <w:lang w:val="es-MX"/>
        </w:rPr>
        <w:t xml:space="preserve"> Disponible en: </w:t>
      </w:r>
      <w:r>
        <w:rPr>
          <w:rFonts w:ascii="Arial" w:cs="Arial" w:hAnsi="Arial"/>
          <w:color w:val="0000ff"/>
          <w:sz w:val="24"/>
          <w:szCs w:val="24"/>
          <w:lang w:val="es-MX"/>
        </w:rPr>
        <w:t>http://www.nejm.org.</w:t>
      </w:r>
    </w:p>
    <w:p>
      <w:pPr>
        <w:pStyle w:val="style0"/>
        <w:spacing w:after="160" w:lineRule="auto" w:line="360"/>
        <w:ind w:left="-426" w:right="-516"/>
        <w:jc w:val="both"/>
        <w:rPr>
          <w:rFonts w:ascii="Arial" w:cs="Arial" w:hAnsi="Arial"/>
          <w:color w:val="000000"/>
          <w:sz w:val="24"/>
          <w:szCs w:val="24"/>
        </w:rPr>
      </w:pPr>
      <w:r>
        <w:rPr>
          <w:rFonts w:ascii="Arial" w:cs="Arial" w:hAnsi="Arial"/>
          <w:color w:val="000000"/>
          <w:sz w:val="24"/>
          <w:szCs w:val="24"/>
        </w:rPr>
        <w:t>8</w:t>
      </w:r>
      <w:r>
        <w:rPr>
          <w:rFonts w:ascii="Arial" w:cs="Arial" w:hAnsi="Arial"/>
          <w:color w:val="000000"/>
          <w:sz w:val="24"/>
          <w:szCs w:val="24"/>
        </w:rPr>
        <w:t>. Pérez-Jiménez D, Corona-Miranda B, Espinosa-Díaz R, Álvarez-</w:t>
      </w:r>
      <w:r>
        <w:rPr>
          <w:rFonts w:ascii="Arial" w:cs="Arial" w:hAnsi="Arial"/>
          <w:color w:val="000000"/>
          <w:sz w:val="24"/>
          <w:szCs w:val="24"/>
        </w:rPr>
        <w:t>Toste</w:t>
      </w:r>
      <w:r>
        <w:rPr>
          <w:rFonts w:ascii="Arial" w:cs="Arial" w:hAnsi="Arial"/>
          <w:color w:val="000000"/>
          <w:sz w:val="24"/>
          <w:szCs w:val="24"/>
        </w:rPr>
        <w:t xml:space="preserve"> M, Salvador-Álvarez S. Caracterización del proceso hospitalario de atención a la morbilidad materna extremadamente grave. </w:t>
      </w:r>
      <w:r>
        <w:rPr>
          <w:rFonts w:ascii="Arial" w:cs="Arial" w:hAnsi="Arial"/>
          <w:color w:val="000000"/>
          <w:sz w:val="24"/>
          <w:szCs w:val="24"/>
        </w:rPr>
        <w:t>Rev</w:t>
      </w:r>
      <w:r>
        <w:rPr>
          <w:rFonts w:ascii="Arial" w:cs="Arial" w:hAnsi="Arial"/>
          <w:color w:val="000000"/>
          <w:sz w:val="24"/>
          <w:szCs w:val="24"/>
        </w:rPr>
        <w:t xml:space="preserve"> </w:t>
      </w:r>
      <w:r>
        <w:rPr>
          <w:rFonts w:ascii="Arial" w:cs="Arial" w:hAnsi="Arial"/>
          <w:color w:val="000000"/>
          <w:sz w:val="24"/>
          <w:szCs w:val="24"/>
        </w:rPr>
        <w:t>Cubana</w:t>
      </w:r>
      <w:r>
        <w:rPr>
          <w:rFonts w:ascii="Arial" w:cs="Arial" w:hAnsi="Arial"/>
          <w:color w:val="000000"/>
          <w:sz w:val="24"/>
          <w:szCs w:val="24"/>
        </w:rPr>
        <w:t xml:space="preserve"> </w:t>
      </w:r>
      <w:r>
        <w:rPr>
          <w:rFonts w:ascii="Arial" w:cs="Arial" w:hAnsi="Arial"/>
          <w:color w:val="000000"/>
          <w:sz w:val="24"/>
          <w:szCs w:val="24"/>
        </w:rPr>
        <w:t>Obstet</w:t>
      </w:r>
      <w:r>
        <w:rPr>
          <w:rFonts w:ascii="Arial" w:cs="Arial" w:hAnsi="Arial"/>
          <w:color w:val="000000"/>
          <w:sz w:val="24"/>
          <w:szCs w:val="24"/>
        </w:rPr>
        <w:t xml:space="preserve"> </w:t>
      </w:r>
      <w:r>
        <w:rPr>
          <w:rFonts w:ascii="Arial" w:cs="Arial" w:hAnsi="Arial"/>
          <w:color w:val="000000"/>
          <w:sz w:val="24"/>
          <w:szCs w:val="24"/>
        </w:rPr>
        <w:t>Ginecol</w:t>
      </w:r>
      <w:r>
        <w:rPr>
          <w:rFonts w:ascii="Arial" w:cs="Arial" w:hAnsi="Arial"/>
          <w:color w:val="000000"/>
          <w:sz w:val="24"/>
          <w:szCs w:val="24"/>
        </w:rPr>
        <w:t xml:space="preserve"> </w:t>
      </w:r>
      <w:r>
        <w:rPr>
          <w:rFonts w:ascii="Arial" w:cs="Arial" w:hAnsi="Arial"/>
          <w:color w:val="000000"/>
          <w:sz w:val="24"/>
          <w:szCs w:val="24"/>
        </w:rPr>
        <w:t>[Internet]</w:t>
      </w:r>
      <w:r>
        <w:rPr>
          <w:rFonts w:ascii="Arial" w:cs="Arial" w:hAnsi="Arial"/>
          <w:color w:val="000000"/>
          <w:sz w:val="24"/>
          <w:szCs w:val="24"/>
          <w:lang w:val="es-MX"/>
        </w:rPr>
        <w:t>.</w:t>
      </w:r>
      <w:r>
        <w:rPr>
          <w:rFonts w:ascii="Arial" w:cs="Arial" w:hAnsi="Arial"/>
          <w:color w:val="000000"/>
          <w:sz w:val="24"/>
          <w:szCs w:val="24"/>
        </w:rPr>
        <w:t xml:space="preserve"> 201</w:t>
      </w:r>
      <w:r>
        <w:rPr>
          <w:rFonts w:ascii="Arial" w:cs="Arial" w:hAnsi="Arial"/>
          <w:color w:val="000000"/>
          <w:sz w:val="24"/>
          <w:szCs w:val="24"/>
        </w:rPr>
        <w:t>9</w:t>
      </w:r>
      <w:r>
        <w:rPr>
          <w:rFonts w:ascii="Arial" w:cs="Arial" w:hAnsi="Arial"/>
          <w:color w:val="000000"/>
          <w:sz w:val="24"/>
          <w:szCs w:val="24"/>
        </w:rPr>
        <w:t xml:space="preserve"> [citado 13 jun 20</w:t>
      </w:r>
      <w:r>
        <w:rPr>
          <w:rFonts w:ascii="Arial" w:cs="Arial" w:hAnsi="Arial"/>
          <w:color w:val="000000"/>
          <w:sz w:val="24"/>
          <w:szCs w:val="24"/>
        </w:rPr>
        <w:t>22</w:t>
      </w:r>
      <w:r>
        <w:rPr>
          <w:rFonts w:ascii="Arial" w:cs="Arial" w:hAnsi="Arial"/>
          <w:color w:val="000000"/>
          <w:sz w:val="24"/>
          <w:szCs w:val="24"/>
        </w:rPr>
        <w:t>]; 39 (2): 98-106. Disponible en:</w:t>
      </w:r>
      <w:r>
        <w:rPr>
          <w:rFonts w:ascii="Arial" w:cs="Arial" w:hAnsi="Arial"/>
          <w:color w:val="000000"/>
          <w:sz w:val="24"/>
          <w:szCs w:val="24"/>
        </w:rPr>
        <w:br/>
      </w:r>
      <w:r>
        <w:rPr/>
        <w:fldChar w:fldCharType="begin"/>
      </w:r>
      <w:r>
        <w:instrText xml:space="preserve"> HYPERLINK "http://scielo.sld.cu" </w:instrText>
      </w:r>
      <w:r>
        <w:rPr/>
        <w:fldChar w:fldCharType="separate"/>
      </w:r>
      <w:r>
        <w:rPr>
          <w:rStyle w:val="style85"/>
          <w:rFonts w:ascii="Arial" w:cs="Arial" w:hAnsi="Arial"/>
          <w:sz w:val="24"/>
          <w:szCs w:val="24"/>
        </w:rPr>
        <w:t>http://scielo.sld.cu</w:t>
      </w:r>
      <w:r>
        <w:rPr/>
        <w:fldChar w:fldCharType="end"/>
      </w:r>
      <w:r>
        <w:rPr>
          <w:rFonts w:ascii="Arial" w:cs="Arial" w:hAnsi="Arial"/>
          <w:color w:val="000000"/>
          <w:sz w:val="24"/>
          <w:szCs w:val="24"/>
        </w:rPr>
        <w:t xml:space="preserve"> </w:t>
      </w:r>
      <w:r>
        <w:rPr>
          <w:rFonts w:ascii="Arial" w:cs="Arial" w:hAnsi="Arial"/>
          <w:color w:val="000000"/>
          <w:sz w:val="24"/>
          <w:szCs w:val="24"/>
        </w:rPr>
        <w:t>.</w:t>
      </w:r>
    </w:p>
    <w:p>
      <w:pPr>
        <w:pStyle w:val="style0"/>
        <w:spacing w:after="160" w:lineRule="auto" w:line="360"/>
        <w:ind w:left="-426" w:right="-516"/>
        <w:jc w:val="both"/>
        <w:rPr>
          <w:rFonts w:ascii="Arial" w:cs="Arial" w:hAnsi="Arial"/>
          <w:color w:val="000000"/>
          <w:sz w:val="24"/>
          <w:szCs w:val="24"/>
        </w:rPr>
      </w:pPr>
      <w:r>
        <w:rPr>
          <w:rFonts w:ascii="Arial" w:cs="Arial" w:hAnsi="Arial"/>
          <w:color w:val="000000"/>
          <w:sz w:val="24"/>
          <w:szCs w:val="24"/>
        </w:rPr>
        <w:t>9</w:t>
      </w:r>
      <w:r>
        <w:rPr>
          <w:rFonts w:ascii="Arial" w:cs="Arial" w:hAnsi="Arial"/>
          <w:color w:val="000000"/>
          <w:sz w:val="24"/>
          <w:szCs w:val="24"/>
        </w:rPr>
        <w:t xml:space="preserve">. Durán I, </w:t>
      </w:r>
      <w:r>
        <w:rPr>
          <w:rFonts w:ascii="Arial" w:cs="Arial" w:hAnsi="Arial"/>
          <w:color w:val="000000"/>
          <w:sz w:val="24"/>
          <w:szCs w:val="24"/>
        </w:rPr>
        <w:t>Ferrarotto</w:t>
      </w:r>
      <w:r>
        <w:rPr>
          <w:rFonts w:ascii="Arial" w:cs="Arial" w:hAnsi="Arial"/>
          <w:color w:val="000000"/>
          <w:sz w:val="24"/>
          <w:szCs w:val="24"/>
        </w:rPr>
        <w:t xml:space="preserve"> M, Brito J, Cabrera C, Sánchez J, </w:t>
      </w:r>
      <w:r>
        <w:rPr>
          <w:rFonts w:ascii="Arial" w:cs="Arial" w:hAnsi="Arial"/>
          <w:color w:val="000000"/>
          <w:sz w:val="24"/>
          <w:szCs w:val="24"/>
        </w:rPr>
        <w:t>Scaramella</w:t>
      </w:r>
      <w:r>
        <w:rPr>
          <w:rFonts w:ascii="Arial" w:cs="Arial" w:hAnsi="Arial"/>
          <w:color w:val="000000"/>
          <w:sz w:val="24"/>
          <w:szCs w:val="24"/>
        </w:rPr>
        <w:t xml:space="preserve"> J, Marín </w:t>
      </w:r>
      <w:r>
        <w:rPr>
          <w:rFonts w:ascii="Arial" w:cs="Arial" w:hAnsi="Arial"/>
          <w:color w:val="000000"/>
          <w:sz w:val="24"/>
          <w:szCs w:val="24"/>
        </w:rPr>
        <w:t>A.Mortalidad</w:t>
      </w:r>
      <w:r>
        <w:rPr>
          <w:rFonts w:ascii="Arial" w:cs="Arial" w:hAnsi="Arial"/>
          <w:color w:val="000000"/>
          <w:sz w:val="24"/>
          <w:szCs w:val="24"/>
        </w:rPr>
        <w:t xml:space="preserve"> materna en la Mater</w:t>
      </w:r>
      <w:r>
        <w:rPr>
          <w:rFonts w:ascii="Arial" w:cs="Arial" w:hAnsi="Arial"/>
          <w:color w:val="000000"/>
          <w:sz w:val="24"/>
          <w:szCs w:val="24"/>
        </w:rPr>
        <w:t>nidad “Concepción Palacios”: 2011 -201</w:t>
      </w:r>
      <w:r>
        <w:rPr>
          <w:rFonts w:ascii="Arial" w:cs="Arial" w:hAnsi="Arial"/>
          <w:color w:val="000000"/>
          <w:sz w:val="24"/>
          <w:szCs w:val="24"/>
        </w:rPr>
        <w:t xml:space="preserve">8. </w:t>
      </w:r>
      <w:r>
        <w:rPr>
          <w:rFonts w:ascii="Arial" w:cs="Arial" w:hAnsi="Arial"/>
          <w:color w:val="000000"/>
          <w:sz w:val="24"/>
          <w:szCs w:val="24"/>
        </w:rPr>
        <w:t>Rev</w:t>
      </w:r>
      <w:r>
        <w:rPr>
          <w:rFonts w:ascii="Arial" w:cs="Arial" w:hAnsi="Arial"/>
          <w:color w:val="000000"/>
          <w:sz w:val="24"/>
          <w:szCs w:val="24"/>
        </w:rPr>
        <w:t xml:space="preserve"> </w:t>
      </w:r>
      <w:r>
        <w:rPr>
          <w:rFonts w:ascii="Arial" w:cs="Arial" w:hAnsi="Arial"/>
          <w:color w:val="000000"/>
          <w:sz w:val="24"/>
          <w:szCs w:val="24"/>
        </w:rPr>
        <w:t>Obstet</w:t>
      </w:r>
      <w:r>
        <w:rPr>
          <w:rFonts w:ascii="Arial" w:cs="Arial" w:hAnsi="Arial"/>
          <w:color w:val="000000"/>
          <w:sz w:val="24"/>
          <w:szCs w:val="24"/>
        </w:rPr>
        <w:t xml:space="preserve"> </w:t>
      </w:r>
      <w:r>
        <w:rPr>
          <w:rFonts w:ascii="Arial" w:cs="Arial" w:hAnsi="Arial"/>
          <w:color w:val="000000"/>
          <w:sz w:val="24"/>
          <w:szCs w:val="24"/>
        </w:rPr>
        <w:t>Ginecol</w:t>
      </w:r>
      <w:r>
        <w:rPr>
          <w:rFonts w:ascii="Arial" w:cs="Arial" w:hAnsi="Arial"/>
          <w:color w:val="000000"/>
          <w:sz w:val="24"/>
          <w:szCs w:val="24"/>
        </w:rPr>
        <w:t xml:space="preserve"> </w:t>
      </w:r>
      <w:r>
        <w:rPr>
          <w:rFonts w:ascii="Arial" w:cs="Arial" w:hAnsi="Arial"/>
          <w:color w:val="000000"/>
          <w:sz w:val="24"/>
          <w:szCs w:val="24"/>
        </w:rPr>
        <w:t>Venez</w:t>
      </w:r>
      <w:r>
        <w:rPr>
          <w:rFonts w:ascii="Arial" w:cs="Arial" w:hAnsi="Arial"/>
          <w:color w:val="000000"/>
          <w:sz w:val="24"/>
          <w:szCs w:val="24"/>
        </w:rPr>
        <w:t xml:space="preserve"> [Internet]</w:t>
      </w:r>
      <w:r>
        <w:rPr>
          <w:rFonts w:ascii="Arial" w:cs="Arial" w:hAnsi="Arial"/>
          <w:color w:val="000000"/>
          <w:sz w:val="24"/>
          <w:szCs w:val="24"/>
          <w:lang w:val="es-MX"/>
        </w:rPr>
        <w:t>.</w:t>
      </w:r>
      <w:r>
        <w:rPr>
          <w:rFonts w:ascii="Arial" w:cs="Arial" w:hAnsi="Arial"/>
          <w:color w:val="000000"/>
          <w:sz w:val="24"/>
          <w:szCs w:val="24"/>
        </w:rPr>
        <w:t xml:space="preserve"> 2020 [citado 13 jun 20</w:t>
      </w:r>
      <w:r>
        <w:rPr>
          <w:rFonts w:ascii="Arial" w:cs="Arial" w:hAnsi="Arial"/>
          <w:color w:val="000000"/>
          <w:sz w:val="24"/>
          <w:szCs w:val="24"/>
        </w:rPr>
        <w:t>20</w:t>
      </w:r>
      <w:r>
        <w:rPr>
          <w:rFonts w:ascii="Arial" w:cs="Arial" w:hAnsi="Arial"/>
          <w:color w:val="000000"/>
          <w:sz w:val="24"/>
          <w:szCs w:val="24"/>
        </w:rPr>
        <w:t xml:space="preserve">]; 71 (1): 13- 20. Disponible en: </w:t>
      </w:r>
      <w:r>
        <w:rPr>
          <w:rFonts w:ascii="Arial" w:cs="Arial" w:hAnsi="Arial"/>
          <w:color w:val="0000ff"/>
          <w:sz w:val="24"/>
          <w:szCs w:val="24"/>
        </w:rPr>
        <w:t>http://www.clinicalkey.com</w:t>
      </w:r>
      <w:r>
        <w:rPr>
          <w:rFonts w:ascii="Arial" w:cs="Arial" w:hAnsi="Arial"/>
          <w:color w:val="000000"/>
          <w:sz w:val="24"/>
          <w:szCs w:val="24"/>
        </w:rPr>
        <w:t xml:space="preserve"> </w:t>
      </w:r>
    </w:p>
    <w:p>
      <w:pPr>
        <w:pStyle w:val="style0"/>
        <w:spacing w:after="160" w:lineRule="auto" w:line="360"/>
        <w:ind w:left="-426" w:right="-516"/>
        <w:jc w:val="both"/>
        <w:rPr>
          <w:rFonts w:ascii="Arial" w:cs="Arial" w:eastAsia="Times New Roman" w:hAnsi="Arial"/>
          <w:sz w:val="24"/>
          <w:szCs w:val="24"/>
        </w:rPr>
      </w:pPr>
      <w:r>
        <w:rPr>
          <w:rFonts w:ascii="Arial" w:cs="Arial" w:hAnsi="Arial"/>
          <w:color w:val="000000"/>
          <w:sz w:val="24"/>
          <w:szCs w:val="24"/>
        </w:rPr>
        <w:t>10</w:t>
      </w:r>
      <w:r>
        <w:rPr>
          <w:rFonts w:ascii="Arial" w:cs="Arial" w:hAnsi="Arial"/>
          <w:color w:val="000000"/>
          <w:sz w:val="24"/>
          <w:szCs w:val="24"/>
        </w:rPr>
        <w:t xml:space="preserve">. </w:t>
      </w:r>
      <w:r>
        <w:rPr>
          <w:rFonts w:ascii="Arial" w:cs="Arial" w:hAnsi="Arial"/>
          <w:color w:val="000000"/>
          <w:sz w:val="24"/>
          <w:szCs w:val="24"/>
        </w:rPr>
        <w:t>Aguila</w:t>
      </w:r>
      <w:r>
        <w:rPr>
          <w:rFonts w:ascii="Arial" w:cs="Arial" w:hAnsi="Arial"/>
          <w:color w:val="000000"/>
          <w:sz w:val="24"/>
          <w:szCs w:val="24"/>
        </w:rPr>
        <w:t xml:space="preserve"> Setién SI. Una estrategia para la disminución de la mortalidad materna. </w:t>
      </w:r>
      <w:r>
        <w:rPr>
          <w:rFonts w:ascii="Arial" w:cs="Arial" w:hAnsi="Arial"/>
          <w:color w:val="000000"/>
          <w:sz w:val="24"/>
          <w:szCs w:val="24"/>
        </w:rPr>
        <w:t>Rev</w:t>
      </w:r>
      <w:r>
        <w:rPr>
          <w:rFonts w:ascii="Arial" w:cs="Arial" w:hAnsi="Arial"/>
          <w:color w:val="000000"/>
          <w:sz w:val="24"/>
          <w:szCs w:val="24"/>
        </w:rPr>
        <w:t xml:space="preserve"> </w:t>
      </w:r>
      <w:r>
        <w:rPr>
          <w:rFonts w:ascii="Arial" w:cs="Arial" w:hAnsi="Arial"/>
          <w:color w:val="000000"/>
          <w:sz w:val="24"/>
          <w:szCs w:val="24"/>
        </w:rPr>
        <w:t>Cubana</w:t>
      </w:r>
      <w:r>
        <w:rPr>
          <w:rFonts w:ascii="Arial" w:cs="Arial" w:hAnsi="Arial"/>
          <w:color w:val="000000"/>
          <w:sz w:val="24"/>
          <w:szCs w:val="24"/>
        </w:rPr>
        <w:t xml:space="preserve"> </w:t>
      </w:r>
      <w:r>
        <w:rPr>
          <w:rFonts w:ascii="Arial" w:cs="Arial" w:hAnsi="Arial"/>
          <w:color w:val="000000"/>
          <w:sz w:val="24"/>
          <w:szCs w:val="24"/>
        </w:rPr>
        <w:t>Ginecol</w:t>
      </w:r>
      <w:r>
        <w:rPr>
          <w:rFonts w:ascii="Arial" w:cs="Arial" w:hAnsi="Arial"/>
          <w:color w:val="000000"/>
          <w:sz w:val="24"/>
          <w:szCs w:val="24"/>
        </w:rPr>
        <w:t xml:space="preserve"> </w:t>
      </w:r>
      <w:r>
        <w:rPr>
          <w:rFonts w:ascii="Arial" w:cs="Arial" w:hAnsi="Arial"/>
          <w:color w:val="000000"/>
          <w:sz w:val="24"/>
          <w:szCs w:val="24"/>
        </w:rPr>
        <w:t>Obstet</w:t>
      </w:r>
      <w:r>
        <w:rPr>
          <w:rFonts w:ascii="Arial" w:cs="Arial" w:hAnsi="Arial"/>
          <w:color w:val="000000"/>
          <w:sz w:val="24"/>
          <w:szCs w:val="24"/>
        </w:rPr>
        <w:t xml:space="preserve"> [Internet]</w:t>
      </w:r>
      <w:r>
        <w:rPr>
          <w:rFonts w:ascii="Arial" w:cs="Arial" w:hAnsi="Arial"/>
          <w:color w:val="000000"/>
          <w:sz w:val="24"/>
          <w:szCs w:val="24"/>
          <w:lang w:val="es-MX"/>
        </w:rPr>
        <w:t xml:space="preserve">. </w:t>
      </w:r>
      <w:r>
        <w:rPr>
          <w:rFonts w:ascii="Arial" w:cs="Arial" w:hAnsi="Arial"/>
          <w:color w:val="000000"/>
          <w:sz w:val="24"/>
          <w:szCs w:val="24"/>
        </w:rPr>
        <w:t>2012 [citado 13 jun 20</w:t>
      </w:r>
      <w:r>
        <w:rPr>
          <w:rFonts w:ascii="Arial" w:cs="Arial" w:hAnsi="Arial"/>
          <w:color w:val="000000"/>
          <w:sz w:val="24"/>
          <w:szCs w:val="24"/>
        </w:rPr>
        <w:t>21</w:t>
      </w:r>
      <w:r>
        <w:rPr>
          <w:rFonts w:ascii="Arial" w:cs="Arial" w:hAnsi="Arial"/>
          <w:color w:val="000000"/>
          <w:sz w:val="24"/>
          <w:szCs w:val="24"/>
        </w:rPr>
        <w:t xml:space="preserve">]; 38 (2): 281 -289. Disponible en: </w:t>
      </w:r>
      <w:r>
        <w:rPr>
          <w:rFonts w:ascii="Arial" w:cs="Arial" w:hAnsi="Arial"/>
          <w:color w:val="0000ff"/>
          <w:sz w:val="24"/>
          <w:szCs w:val="24"/>
        </w:rPr>
        <w:t>http://scielo.sld.cu</w:t>
      </w:r>
    </w:p>
    <w:p>
      <w:pPr>
        <w:pStyle w:val="style0"/>
        <w:spacing w:after="160" w:lineRule="auto" w:line="360"/>
        <w:ind w:left="-426" w:right="-516"/>
        <w:jc w:val="both"/>
        <w:rPr>
          <w:rFonts w:ascii="Arial" w:cs="Arial" w:eastAsia="Times New Roman" w:hAnsi="Arial"/>
          <w:sz w:val="24"/>
          <w:szCs w:val="24"/>
          <w:lang w:val="es-MX"/>
        </w:rPr>
      </w:pPr>
      <w:r>
        <w:rPr>
          <w:rFonts w:ascii="Arial" w:cs="Arial" w:hAnsi="Arial"/>
          <w:color w:val="000000"/>
          <w:sz w:val="24"/>
          <w:szCs w:val="24"/>
        </w:rPr>
        <w:t>11</w:t>
      </w:r>
      <w:r>
        <w:rPr>
          <w:rFonts w:ascii="Arial" w:cs="Arial" w:hAnsi="Arial"/>
          <w:color w:val="000000"/>
          <w:sz w:val="24"/>
          <w:szCs w:val="24"/>
        </w:rPr>
        <w:t xml:space="preserve">. Prats Álvarez OM, Casanova Moreno MC, Regalado </w:t>
      </w:r>
      <w:r>
        <w:rPr>
          <w:rFonts w:ascii="Arial" w:cs="Arial" w:hAnsi="Arial"/>
          <w:color w:val="000000"/>
          <w:sz w:val="24"/>
          <w:szCs w:val="24"/>
        </w:rPr>
        <w:t>Carvaja</w:t>
      </w:r>
      <w:r>
        <w:rPr>
          <w:rFonts w:ascii="Arial" w:cs="Arial" w:hAnsi="Arial"/>
          <w:color w:val="000000"/>
          <w:sz w:val="24"/>
          <w:szCs w:val="24"/>
        </w:rPr>
        <w:t xml:space="preserve"> </w:t>
      </w:r>
      <w:r>
        <w:rPr>
          <w:rFonts w:ascii="Arial" w:cs="Arial" w:hAnsi="Arial"/>
          <w:color w:val="000000"/>
          <w:sz w:val="24"/>
          <w:szCs w:val="24"/>
        </w:rPr>
        <w:t>AJl</w:t>
      </w:r>
      <w:r>
        <w:rPr>
          <w:rFonts w:ascii="Arial" w:cs="Arial" w:hAnsi="Arial"/>
          <w:color w:val="000000"/>
          <w:sz w:val="24"/>
          <w:szCs w:val="24"/>
        </w:rPr>
        <w:t xml:space="preserve">, Díaz Domínguez D. Morbilidad y mortalidad de la materna grave. </w:t>
      </w:r>
      <w:r>
        <w:rPr>
          <w:rFonts w:ascii="Arial" w:cs="Arial" w:hAnsi="Arial"/>
          <w:color w:val="000000"/>
          <w:sz w:val="24"/>
          <w:szCs w:val="24"/>
        </w:rPr>
        <w:t>Rev</w:t>
      </w:r>
      <w:r>
        <w:rPr>
          <w:rFonts w:ascii="Arial" w:cs="Arial" w:hAnsi="Arial"/>
          <w:color w:val="000000"/>
          <w:sz w:val="24"/>
          <w:szCs w:val="24"/>
        </w:rPr>
        <w:t xml:space="preserve"> Ciencias </w:t>
      </w:r>
      <w:r>
        <w:rPr>
          <w:rFonts w:ascii="Arial" w:cs="Arial" w:hAnsi="Arial"/>
          <w:color w:val="000000"/>
          <w:sz w:val="24"/>
          <w:szCs w:val="24"/>
        </w:rPr>
        <w:t>Médi</w:t>
      </w:r>
      <w:r>
        <w:rPr>
          <w:rFonts w:ascii="Arial" w:cs="Arial" w:hAnsi="Arial"/>
          <w:color w:val="000000"/>
          <w:sz w:val="24"/>
          <w:szCs w:val="24"/>
        </w:rPr>
        <w:t>cas.Abril</w:t>
      </w:r>
      <w:r>
        <w:rPr>
          <w:rFonts w:ascii="Arial" w:cs="Arial" w:hAnsi="Arial"/>
          <w:color w:val="000000"/>
          <w:sz w:val="24"/>
          <w:szCs w:val="24"/>
        </w:rPr>
        <w:t>-Jun 20</w:t>
      </w:r>
      <w:r>
        <w:rPr>
          <w:rFonts w:ascii="Arial" w:cs="Arial" w:hAnsi="Arial"/>
          <w:color w:val="000000"/>
          <w:sz w:val="24"/>
          <w:szCs w:val="24"/>
        </w:rPr>
        <w:t>21</w:t>
      </w:r>
      <w:r>
        <w:rPr>
          <w:rFonts w:ascii="Arial" w:cs="Arial" w:hAnsi="Arial"/>
          <w:color w:val="000000"/>
          <w:sz w:val="24"/>
          <w:szCs w:val="24"/>
        </w:rPr>
        <w:t xml:space="preserve">;15(2):133-144. </w:t>
      </w:r>
      <w:r>
        <w:rPr>
          <w:rFonts w:ascii="Arial" w:cs="Arial" w:hAnsi="Arial"/>
          <w:color w:val="000000"/>
          <w:sz w:val="24"/>
          <w:szCs w:val="24"/>
          <w:lang w:val="es-MX"/>
        </w:rPr>
        <w:t xml:space="preserve">Disponible en: </w:t>
      </w:r>
      <w:r>
        <w:rPr>
          <w:rFonts w:ascii="Arial" w:cs="Arial" w:hAnsi="Arial"/>
          <w:color w:val="0000ff"/>
          <w:sz w:val="24"/>
          <w:szCs w:val="24"/>
          <w:lang w:val="es-MX"/>
        </w:rPr>
        <w:t>http://www.infomed.cu</w:t>
      </w:r>
    </w:p>
    <w:p>
      <w:pPr>
        <w:pStyle w:val="style0"/>
        <w:spacing w:after="160" w:lineRule="auto" w:line="360"/>
        <w:ind w:left="-426" w:right="-516"/>
        <w:jc w:val="both"/>
        <w:rPr>
          <w:rFonts w:ascii="Arial" w:cs="Arial" w:eastAsia="Times New Roman" w:hAnsi="Arial"/>
          <w:sz w:val="24"/>
          <w:szCs w:val="24"/>
          <w:lang w:val="es-MX"/>
        </w:rPr>
      </w:pPr>
      <w:r>
        <w:rPr>
          <w:rFonts w:ascii="Arial" w:cs="Arial" w:hAnsi="Arial"/>
          <w:color w:val="000000"/>
          <w:sz w:val="24"/>
          <w:szCs w:val="24"/>
        </w:rPr>
        <w:t>12</w:t>
      </w:r>
      <w:r>
        <w:rPr>
          <w:rFonts w:ascii="Arial" w:cs="Arial" w:hAnsi="Arial"/>
          <w:color w:val="000000"/>
          <w:sz w:val="24"/>
          <w:szCs w:val="24"/>
        </w:rPr>
        <w:t xml:space="preserve">. Acevedo Rodríguez O, Sáez Cantero V, Pérez </w:t>
      </w:r>
      <w:r>
        <w:rPr>
          <w:rFonts w:ascii="Arial" w:cs="Arial" w:hAnsi="Arial"/>
          <w:color w:val="000000"/>
          <w:sz w:val="24"/>
          <w:szCs w:val="24"/>
        </w:rPr>
        <w:t>Assef</w:t>
      </w:r>
      <w:r>
        <w:rPr>
          <w:rFonts w:ascii="Arial" w:cs="Arial" w:hAnsi="Arial"/>
          <w:color w:val="000000"/>
          <w:sz w:val="24"/>
          <w:szCs w:val="24"/>
        </w:rPr>
        <w:t xml:space="preserve"> CA. Caracterización de la morbilidad materna severa en una Unidad de Cuidados Intensivos. Revista Cubana de</w:t>
      </w:r>
      <w:r>
        <w:rPr>
          <w:rFonts w:ascii="Arial" w:cs="Arial" w:hAnsi="Arial"/>
          <w:color w:val="000000"/>
          <w:sz w:val="24"/>
          <w:szCs w:val="24"/>
        </w:rPr>
        <w:t xml:space="preserve"> Ginecología y Obstetricia. 20</w:t>
      </w:r>
      <w:r>
        <w:rPr>
          <w:rFonts w:ascii="Arial" w:cs="Arial" w:hAnsi="Arial"/>
          <w:color w:val="000000"/>
          <w:sz w:val="24"/>
          <w:szCs w:val="24"/>
        </w:rPr>
        <w:t>20</w:t>
      </w:r>
      <w:r>
        <w:rPr>
          <w:rFonts w:ascii="Arial" w:cs="Arial" w:hAnsi="Arial"/>
          <w:color w:val="000000"/>
          <w:sz w:val="24"/>
          <w:szCs w:val="24"/>
        </w:rPr>
        <w:t>; 38(2):148-160.</w:t>
      </w:r>
      <w:r>
        <w:rPr>
          <w:rFonts w:ascii="Arial" w:cs="Arial" w:hAnsi="Arial"/>
          <w:color w:val="000000"/>
          <w:sz w:val="24"/>
          <w:szCs w:val="24"/>
          <w:lang w:val="es-MX"/>
        </w:rPr>
        <w:t xml:space="preserve"> Disponible en: </w:t>
      </w:r>
      <w:r>
        <w:rPr>
          <w:rFonts w:ascii="Arial" w:cs="Arial" w:hAnsi="Arial"/>
          <w:color w:val="0000ff"/>
          <w:sz w:val="24"/>
          <w:szCs w:val="24"/>
          <w:lang w:val="es-MX"/>
        </w:rPr>
        <w:t>http://www.infomed.cu</w:t>
      </w:r>
    </w:p>
    <w:p>
      <w:pPr>
        <w:pStyle w:val="style0"/>
        <w:spacing w:after="160" w:lineRule="auto" w:line="360"/>
        <w:ind w:left="-426" w:right="-516"/>
        <w:jc w:val="both"/>
        <w:rPr>
          <w:rFonts w:ascii="Arial" w:cs="Arial" w:eastAsia="Times New Roman" w:hAnsi="Arial"/>
          <w:sz w:val="24"/>
          <w:szCs w:val="24"/>
          <w:lang w:val="es-MX"/>
        </w:rPr>
      </w:pPr>
      <w:r>
        <w:rPr>
          <w:rFonts w:ascii="Arial" w:cs="Arial" w:hAnsi="Arial"/>
          <w:color w:val="000000"/>
          <w:sz w:val="24"/>
          <w:szCs w:val="24"/>
        </w:rPr>
        <w:t>13</w:t>
      </w:r>
      <w:r>
        <w:rPr>
          <w:rFonts w:ascii="Arial" w:cs="Arial" w:hAnsi="Arial"/>
          <w:color w:val="000000"/>
          <w:sz w:val="24"/>
          <w:szCs w:val="24"/>
        </w:rPr>
        <w:t>. Rodríguez Muñoz AC, Cardona Rodríguez A, Álvarez M. Factores epidemiológicos que influyen en la morbilidad puerperal grav</w:t>
      </w:r>
      <w:r>
        <w:rPr>
          <w:rFonts w:ascii="Arial" w:cs="Arial" w:hAnsi="Arial"/>
          <w:color w:val="000000"/>
          <w:sz w:val="24"/>
          <w:szCs w:val="24"/>
        </w:rPr>
        <w:t xml:space="preserve">e. </w:t>
      </w:r>
      <w:r>
        <w:rPr>
          <w:rFonts w:ascii="Arial" w:cs="Arial" w:hAnsi="Arial"/>
          <w:color w:val="000000"/>
          <w:sz w:val="24"/>
          <w:szCs w:val="24"/>
        </w:rPr>
        <w:t>Rev</w:t>
      </w:r>
      <w:r>
        <w:rPr>
          <w:rFonts w:ascii="Arial" w:cs="Arial" w:hAnsi="Arial"/>
          <w:color w:val="000000"/>
          <w:sz w:val="24"/>
          <w:szCs w:val="24"/>
        </w:rPr>
        <w:t xml:space="preserve"> </w:t>
      </w:r>
      <w:r>
        <w:rPr>
          <w:rFonts w:ascii="Arial" w:cs="Arial" w:hAnsi="Arial"/>
          <w:color w:val="000000"/>
          <w:sz w:val="24"/>
          <w:szCs w:val="24"/>
        </w:rPr>
        <w:t>Cubana</w:t>
      </w:r>
      <w:r>
        <w:rPr>
          <w:rFonts w:ascii="Arial" w:cs="Arial" w:hAnsi="Arial"/>
          <w:color w:val="000000"/>
          <w:sz w:val="24"/>
          <w:szCs w:val="24"/>
        </w:rPr>
        <w:t xml:space="preserve"> </w:t>
      </w:r>
      <w:r>
        <w:rPr>
          <w:rFonts w:ascii="Arial" w:cs="Arial" w:hAnsi="Arial"/>
          <w:color w:val="000000"/>
          <w:sz w:val="24"/>
          <w:szCs w:val="24"/>
        </w:rPr>
        <w:t>Obst</w:t>
      </w:r>
      <w:r>
        <w:rPr>
          <w:rFonts w:ascii="Arial" w:cs="Arial" w:hAnsi="Arial"/>
          <w:color w:val="000000"/>
          <w:sz w:val="24"/>
          <w:szCs w:val="24"/>
        </w:rPr>
        <w:t xml:space="preserve"> </w:t>
      </w:r>
      <w:r>
        <w:rPr>
          <w:rFonts w:ascii="Arial" w:cs="Arial" w:hAnsi="Arial"/>
          <w:color w:val="000000"/>
          <w:sz w:val="24"/>
          <w:szCs w:val="24"/>
        </w:rPr>
        <w:t>Ginecol</w:t>
      </w:r>
      <w:r>
        <w:rPr>
          <w:rFonts w:ascii="Arial" w:cs="Arial" w:hAnsi="Arial"/>
          <w:color w:val="000000"/>
          <w:sz w:val="24"/>
          <w:szCs w:val="24"/>
        </w:rPr>
        <w:t>. 20</w:t>
      </w:r>
      <w:r>
        <w:rPr>
          <w:rFonts w:ascii="Arial" w:cs="Arial" w:hAnsi="Arial"/>
          <w:color w:val="000000"/>
          <w:sz w:val="24"/>
          <w:szCs w:val="24"/>
        </w:rPr>
        <w:t>20</w:t>
      </w:r>
      <w:r>
        <w:rPr>
          <w:rFonts w:ascii="Arial" w:cs="Arial" w:hAnsi="Arial"/>
          <w:color w:val="000000"/>
          <w:sz w:val="24"/>
          <w:szCs w:val="24"/>
        </w:rPr>
        <w:t>; 30(3):24 - 29.</w:t>
      </w:r>
      <w:r>
        <w:rPr>
          <w:rFonts w:ascii="Arial" w:cs="Arial" w:hAnsi="Arial"/>
          <w:color w:val="000000"/>
          <w:sz w:val="24"/>
          <w:szCs w:val="24"/>
          <w:lang w:val="es-MX"/>
        </w:rPr>
        <w:t xml:space="preserve"> Disponible en: </w:t>
      </w:r>
      <w:r>
        <w:rPr>
          <w:rFonts w:ascii="Arial" w:cs="Arial" w:hAnsi="Arial"/>
          <w:color w:val="0000ff"/>
          <w:sz w:val="24"/>
          <w:szCs w:val="24"/>
          <w:lang w:val="es-MX"/>
        </w:rPr>
        <w:t>http://www.infomed.cu</w:t>
      </w:r>
    </w:p>
    <w:p>
      <w:pPr>
        <w:pStyle w:val="style0"/>
        <w:spacing w:after="160" w:lineRule="auto" w:line="360"/>
        <w:ind w:left="-426" w:right="-516"/>
        <w:jc w:val="both"/>
        <w:rPr>
          <w:rFonts w:ascii="Arial" w:cs="Arial" w:eastAsia="Times New Roman" w:hAnsi="Arial"/>
          <w:sz w:val="24"/>
          <w:szCs w:val="24"/>
          <w:lang w:val="es-MX"/>
        </w:rPr>
      </w:pPr>
      <w:r>
        <w:rPr>
          <w:rFonts w:ascii="Arial" w:cs="Arial" w:hAnsi="Arial"/>
          <w:color w:val="000000"/>
          <w:sz w:val="24"/>
          <w:szCs w:val="24"/>
        </w:rPr>
        <w:t>14</w:t>
      </w:r>
      <w:r>
        <w:rPr>
          <w:rFonts w:ascii="Arial" w:cs="Arial" w:hAnsi="Arial"/>
          <w:color w:val="000000"/>
          <w:sz w:val="24"/>
          <w:szCs w:val="24"/>
        </w:rPr>
        <w:t xml:space="preserve">. Montoya Cid FR, León Cid I, Hernández Pedroso W, Segura Fernández A. Caracterización de pacientes obstétricas críticas. Revista </w:t>
      </w:r>
      <w:r>
        <w:rPr>
          <w:rFonts w:ascii="Arial" w:cs="Arial" w:hAnsi="Arial"/>
          <w:color w:val="000000"/>
          <w:sz w:val="24"/>
          <w:szCs w:val="24"/>
        </w:rPr>
        <w:t>Cubana de Medicina Militar; 2019</w:t>
      </w:r>
      <w:r>
        <w:rPr>
          <w:rFonts w:ascii="Arial" w:cs="Arial" w:hAnsi="Arial"/>
          <w:color w:val="000000"/>
          <w:sz w:val="24"/>
          <w:szCs w:val="24"/>
        </w:rPr>
        <w:t xml:space="preserve">: 40(2):126-136. </w:t>
      </w:r>
      <w:r>
        <w:rPr>
          <w:rFonts w:ascii="Arial" w:cs="Arial" w:hAnsi="Arial"/>
          <w:color w:val="000000"/>
          <w:sz w:val="24"/>
          <w:szCs w:val="24"/>
          <w:lang w:val="es-MX"/>
        </w:rPr>
        <w:t xml:space="preserve">Disponible en: </w:t>
      </w:r>
      <w:r>
        <w:rPr>
          <w:rFonts w:ascii="Arial" w:cs="Arial" w:hAnsi="Arial"/>
          <w:color w:val="0000ff"/>
          <w:sz w:val="24"/>
          <w:szCs w:val="24"/>
          <w:lang w:val="es-MX"/>
        </w:rPr>
        <w:t>http://www.infomed.cu</w:t>
      </w:r>
    </w:p>
    <w:p>
      <w:pPr>
        <w:pStyle w:val="style0"/>
        <w:spacing w:after="160" w:lineRule="auto" w:line="360"/>
        <w:ind w:left="-426" w:right="-516"/>
        <w:jc w:val="both"/>
        <w:rPr>
          <w:rFonts w:ascii="Arial" w:cs="Arial" w:eastAsia="Times New Roman" w:hAnsi="Arial"/>
          <w:sz w:val="24"/>
          <w:szCs w:val="24"/>
          <w:lang w:val="es-MX"/>
        </w:rPr>
      </w:pPr>
      <w:r>
        <w:rPr>
          <w:rFonts w:ascii="Arial" w:cs="Arial" w:eastAsia="Times New Roman" w:hAnsi="Arial"/>
          <w:color w:val="000000"/>
          <w:sz w:val="24"/>
          <w:szCs w:val="24"/>
        </w:rPr>
        <w:t>1</w:t>
      </w:r>
      <w:r>
        <w:rPr>
          <w:rFonts w:ascii="Arial" w:cs="Arial" w:eastAsia="Times New Roman" w:hAnsi="Arial"/>
          <w:color w:val="000000"/>
          <w:sz w:val="24"/>
          <w:szCs w:val="24"/>
        </w:rPr>
        <w:t>5</w:t>
      </w:r>
      <w:r>
        <w:rPr>
          <w:rFonts w:ascii="Arial" w:cs="Arial" w:eastAsia="Times New Roman" w:hAnsi="Arial"/>
          <w:color w:val="000000"/>
          <w:sz w:val="24"/>
          <w:szCs w:val="24"/>
        </w:rPr>
        <w:t>. Rodríguez Muñoz AC, Cardona Rodríguez A, Álvarez M. Factores epidemiológicos que influyen en la morbilidad puerperal grav</w:t>
      </w:r>
      <w:r>
        <w:rPr>
          <w:rFonts w:ascii="Arial" w:cs="Arial" w:eastAsia="Times New Roman" w:hAnsi="Arial"/>
          <w:color w:val="000000"/>
          <w:sz w:val="24"/>
          <w:szCs w:val="24"/>
        </w:rPr>
        <w:t xml:space="preserve">e. </w:t>
      </w:r>
      <w:r>
        <w:rPr>
          <w:rFonts w:ascii="Arial" w:cs="Arial" w:eastAsia="Times New Roman" w:hAnsi="Arial"/>
          <w:color w:val="000000"/>
          <w:sz w:val="24"/>
          <w:szCs w:val="24"/>
        </w:rPr>
        <w:t>Rev</w:t>
      </w:r>
      <w:r>
        <w:rPr>
          <w:rFonts w:ascii="Arial" w:cs="Arial" w:eastAsia="Times New Roman" w:hAnsi="Arial"/>
          <w:color w:val="000000"/>
          <w:sz w:val="24"/>
          <w:szCs w:val="24"/>
        </w:rPr>
        <w:t xml:space="preserve"> </w:t>
      </w:r>
      <w:r>
        <w:rPr>
          <w:rFonts w:ascii="Arial" w:cs="Arial" w:eastAsia="Times New Roman" w:hAnsi="Arial"/>
          <w:color w:val="000000"/>
          <w:sz w:val="24"/>
          <w:szCs w:val="24"/>
        </w:rPr>
        <w:t>Cubana</w:t>
      </w:r>
      <w:r>
        <w:rPr>
          <w:rFonts w:ascii="Arial" w:cs="Arial" w:eastAsia="Times New Roman" w:hAnsi="Arial"/>
          <w:color w:val="000000"/>
          <w:sz w:val="24"/>
          <w:szCs w:val="24"/>
        </w:rPr>
        <w:t xml:space="preserve"> </w:t>
      </w:r>
      <w:r>
        <w:rPr>
          <w:rFonts w:ascii="Arial" w:cs="Arial" w:eastAsia="Times New Roman" w:hAnsi="Arial"/>
          <w:color w:val="000000"/>
          <w:sz w:val="24"/>
          <w:szCs w:val="24"/>
        </w:rPr>
        <w:t>Obst</w:t>
      </w:r>
      <w:r>
        <w:rPr>
          <w:rFonts w:ascii="Arial" w:cs="Arial" w:eastAsia="Times New Roman" w:hAnsi="Arial"/>
          <w:color w:val="000000"/>
          <w:sz w:val="24"/>
          <w:szCs w:val="24"/>
        </w:rPr>
        <w:t xml:space="preserve"> </w:t>
      </w:r>
      <w:r>
        <w:rPr>
          <w:rFonts w:ascii="Arial" w:cs="Arial" w:eastAsia="Times New Roman" w:hAnsi="Arial"/>
          <w:color w:val="000000"/>
          <w:sz w:val="24"/>
          <w:szCs w:val="24"/>
        </w:rPr>
        <w:t>Ginecol</w:t>
      </w:r>
      <w:r>
        <w:rPr>
          <w:rFonts w:ascii="Arial" w:cs="Arial" w:eastAsia="Times New Roman" w:hAnsi="Arial"/>
          <w:color w:val="000000"/>
          <w:sz w:val="24"/>
          <w:szCs w:val="24"/>
        </w:rPr>
        <w:t>. 2020</w:t>
      </w:r>
      <w:r>
        <w:rPr>
          <w:rFonts w:ascii="Arial" w:cs="Arial" w:eastAsia="Times New Roman" w:hAnsi="Arial"/>
          <w:color w:val="000000"/>
          <w:sz w:val="24"/>
          <w:szCs w:val="24"/>
        </w:rPr>
        <w:t>; 30(3):24 - 29.</w:t>
      </w:r>
      <w:r>
        <w:rPr>
          <w:rFonts w:ascii="Arial" w:cs="Arial" w:hAnsi="Arial"/>
          <w:color w:val="000000"/>
          <w:sz w:val="24"/>
          <w:szCs w:val="24"/>
          <w:lang w:val="es-MX"/>
        </w:rPr>
        <w:t xml:space="preserve"> Disponible en: </w:t>
      </w:r>
      <w:r>
        <w:rPr>
          <w:rFonts w:ascii="Arial" w:cs="Arial" w:hAnsi="Arial"/>
          <w:color w:val="0000ff"/>
          <w:sz w:val="24"/>
          <w:szCs w:val="24"/>
          <w:lang w:val="es-MX"/>
        </w:rPr>
        <w:t>http://www.infomed.cu</w:t>
      </w:r>
    </w:p>
    <w:p>
      <w:pPr>
        <w:pStyle w:val="style0"/>
        <w:spacing w:after="160" w:lineRule="auto" w:line="360"/>
        <w:ind w:left="-426" w:right="-516"/>
        <w:jc w:val="both"/>
        <w:rPr>
          <w:rFonts w:ascii="Arial" w:cs="Arial" w:eastAsia="Times New Roman" w:hAnsi="Arial"/>
          <w:sz w:val="24"/>
          <w:szCs w:val="24"/>
          <w:lang w:val="es-MX"/>
        </w:rPr>
      </w:pPr>
      <w:r>
        <w:rPr>
          <w:rFonts w:ascii="Arial" w:cs="Arial" w:eastAsia="Times New Roman" w:hAnsi="Arial"/>
          <w:color w:val="000000"/>
          <w:sz w:val="24"/>
          <w:szCs w:val="24"/>
        </w:rPr>
        <w:t>16</w:t>
      </w:r>
      <w:r>
        <w:rPr>
          <w:rFonts w:ascii="Arial" w:cs="Arial" w:eastAsia="Times New Roman" w:hAnsi="Arial"/>
          <w:color w:val="000000"/>
          <w:sz w:val="24"/>
          <w:szCs w:val="24"/>
        </w:rPr>
        <w:t>. OPS. Manejo de las complicaciones del embarazo y el parto. Guía para obstetras y méd</w:t>
      </w:r>
      <w:r>
        <w:rPr>
          <w:rFonts w:ascii="Arial" w:cs="Arial" w:eastAsia="Times New Roman" w:hAnsi="Arial"/>
          <w:color w:val="000000"/>
          <w:sz w:val="24"/>
          <w:szCs w:val="24"/>
        </w:rPr>
        <w:t>icos. La Habana, Cuba: OPS; 20</w:t>
      </w:r>
      <w:r>
        <w:rPr>
          <w:rFonts w:ascii="Arial" w:cs="Arial" w:eastAsia="Times New Roman" w:hAnsi="Arial"/>
          <w:color w:val="000000"/>
          <w:sz w:val="24"/>
          <w:szCs w:val="24"/>
        </w:rPr>
        <w:t>22</w:t>
      </w:r>
      <w:r>
        <w:rPr>
          <w:rFonts w:ascii="Arial" w:cs="Arial" w:eastAsia="Times New Roman" w:hAnsi="Arial"/>
          <w:color w:val="000000"/>
          <w:sz w:val="24"/>
          <w:szCs w:val="24"/>
        </w:rPr>
        <w:t xml:space="preserve">. </w:t>
      </w:r>
      <w:r>
        <w:rPr>
          <w:rFonts w:ascii="Arial" w:cs="Arial" w:hAnsi="Arial"/>
          <w:color w:val="000000"/>
          <w:sz w:val="24"/>
          <w:szCs w:val="24"/>
          <w:lang w:val="es-MX"/>
        </w:rPr>
        <w:t xml:space="preserve">Disponible en: </w:t>
      </w:r>
      <w:r>
        <w:rPr>
          <w:rFonts w:ascii="Arial" w:cs="Arial" w:hAnsi="Arial"/>
          <w:color w:val="0000ff"/>
          <w:sz w:val="24"/>
          <w:szCs w:val="24"/>
          <w:lang w:val="es-MX"/>
        </w:rPr>
        <w:t>http://www.infomed.cu.</w:t>
      </w:r>
    </w:p>
    <w:p>
      <w:pPr>
        <w:pStyle w:val="style0"/>
        <w:spacing w:after="160" w:lineRule="auto" w:line="360"/>
        <w:ind w:left="-426" w:right="-516"/>
        <w:jc w:val="both"/>
        <w:rPr>
          <w:rFonts w:ascii="Arial" w:cs="Arial" w:eastAsia="Times New Roman" w:hAnsi="Arial"/>
          <w:sz w:val="24"/>
          <w:szCs w:val="24"/>
          <w:lang w:val="es-MX"/>
        </w:rPr>
      </w:pPr>
      <w:r>
        <w:rPr>
          <w:rFonts w:ascii="Arial" w:cs="Arial" w:eastAsia="Times New Roman" w:hAnsi="Arial"/>
          <w:color w:val="000000"/>
          <w:sz w:val="24"/>
          <w:szCs w:val="24"/>
        </w:rPr>
        <w:t>17</w:t>
      </w:r>
      <w:r>
        <w:rPr>
          <w:rFonts w:ascii="Arial" w:cs="Arial" w:eastAsia="Times New Roman" w:hAnsi="Arial"/>
          <w:color w:val="000000"/>
          <w:sz w:val="24"/>
          <w:szCs w:val="24"/>
        </w:rPr>
        <w:t xml:space="preserve">. </w:t>
      </w:r>
      <w:r>
        <w:rPr>
          <w:rFonts w:ascii="Arial" w:cs="Arial" w:eastAsia="Times New Roman" w:hAnsi="Arial"/>
          <w:color w:val="000000"/>
          <w:sz w:val="24"/>
          <w:szCs w:val="24"/>
        </w:rPr>
        <w:t>Elu</w:t>
      </w:r>
      <w:r>
        <w:rPr>
          <w:rFonts w:ascii="Arial" w:cs="Arial" w:eastAsia="Times New Roman" w:hAnsi="Arial"/>
          <w:color w:val="000000"/>
          <w:sz w:val="24"/>
          <w:szCs w:val="24"/>
        </w:rPr>
        <w:t xml:space="preserve"> MC, Santos E. Mortalidad materna: una tragedia evitable. </w:t>
      </w:r>
      <w:r>
        <w:rPr>
          <w:rFonts w:ascii="Arial" w:cs="Arial" w:eastAsia="Times New Roman" w:hAnsi="Arial"/>
          <w:color w:val="000000"/>
          <w:sz w:val="24"/>
          <w:szCs w:val="24"/>
        </w:rPr>
        <w:t>Perinatol</w:t>
      </w:r>
      <w:r>
        <w:rPr>
          <w:rFonts w:ascii="Arial" w:cs="Arial" w:eastAsia="Times New Roman" w:hAnsi="Arial"/>
          <w:color w:val="000000"/>
          <w:sz w:val="24"/>
          <w:szCs w:val="24"/>
        </w:rPr>
        <w:t xml:space="preserve"> </w:t>
      </w:r>
      <w:r>
        <w:rPr>
          <w:rFonts w:ascii="Arial" w:cs="Arial" w:eastAsia="Times New Roman" w:hAnsi="Arial"/>
          <w:color w:val="000000"/>
          <w:sz w:val="24"/>
          <w:szCs w:val="24"/>
        </w:rPr>
        <w:t>Repro</w:t>
      </w:r>
      <w:r>
        <w:rPr>
          <w:rFonts w:ascii="Arial" w:cs="Arial" w:eastAsia="Times New Roman" w:hAnsi="Arial"/>
          <w:color w:val="000000"/>
          <w:sz w:val="24"/>
          <w:szCs w:val="24"/>
        </w:rPr>
        <w:t>d</w:t>
      </w:r>
      <w:r>
        <w:rPr>
          <w:rFonts w:ascii="Arial" w:cs="Arial" w:eastAsia="Times New Roman" w:hAnsi="Arial"/>
          <w:color w:val="000000"/>
          <w:sz w:val="24"/>
          <w:szCs w:val="24"/>
        </w:rPr>
        <w:t xml:space="preserve"> Hum.20</w:t>
      </w:r>
      <w:r>
        <w:rPr>
          <w:rFonts w:ascii="Arial" w:cs="Arial" w:eastAsia="Times New Roman" w:hAnsi="Arial"/>
          <w:color w:val="000000"/>
          <w:sz w:val="24"/>
          <w:szCs w:val="24"/>
        </w:rPr>
        <w:t>20</w:t>
      </w:r>
      <w:r>
        <w:rPr>
          <w:rFonts w:ascii="Arial" w:cs="Arial" w:eastAsia="Times New Roman" w:hAnsi="Arial"/>
          <w:color w:val="000000"/>
          <w:sz w:val="24"/>
          <w:szCs w:val="24"/>
        </w:rPr>
        <w:t xml:space="preserve">; 18(1):44 – 52. </w:t>
      </w:r>
      <w:r>
        <w:rPr>
          <w:rFonts w:ascii="Arial" w:cs="Arial" w:hAnsi="Arial"/>
          <w:color w:val="000000"/>
          <w:sz w:val="24"/>
          <w:szCs w:val="24"/>
          <w:lang w:val="es-MX"/>
        </w:rPr>
        <w:t xml:space="preserve">Disponible en: </w:t>
      </w:r>
      <w:r>
        <w:rPr>
          <w:rFonts w:ascii="Arial" w:cs="Arial" w:hAnsi="Arial"/>
          <w:color w:val="0000ff"/>
          <w:sz w:val="24"/>
          <w:szCs w:val="24"/>
          <w:lang w:val="es-MX"/>
        </w:rPr>
        <w:t>http://www.infomed.cu</w:t>
      </w:r>
    </w:p>
    <w:p>
      <w:pPr>
        <w:pStyle w:val="style0"/>
        <w:spacing w:after="160" w:lineRule="auto" w:line="360"/>
        <w:ind w:left="-426" w:right="-516"/>
        <w:jc w:val="both"/>
        <w:rPr>
          <w:rFonts w:ascii="Arial" w:cs="Arial" w:eastAsia="Times New Roman" w:hAnsi="Arial"/>
          <w:color w:val="000000"/>
          <w:sz w:val="24"/>
          <w:szCs w:val="24"/>
        </w:rPr>
      </w:pPr>
      <w:r>
        <w:rPr>
          <w:rFonts w:ascii="Arial" w:cs="Arial" w:eastAsia="Times New Roman" w:hAnsi="Arial"/>
          <w:color w:val="000000"/>
          <w:sz w:val="24"/>
          <w:szCs w:val="24"/>
        </w:rPr>
        <w:t>18</w:t>
      </w:r>
      <w:r>
        <w:rPr>
          <w:rFonts w:ascii="Arial" w:cs="Arial" w:eastAsia="Times New Roman" w:hAnsi="Arial"/>
          <w:color w:val="000000"/>
          <w:sz w:val="24"/>
          <w:szCs w:val="24"/>
        </w:rPr>
        <w:t xml:space="preserve">. Complicaciones asociadas a la cesárea. La importancia de su uso medicamente justificado. </w:t>
      </w:r>
      <w:r>
        <w:rPr>
          <w:rFonts w:ascii="Arial" w:cs="Arial" w:eastAsia="Times New Roman" w:hAnsi="Arial"/>
          <w:color w:val="000000"/>
          <w:sz w:val="24"/>
          <w:szCs w:val="24"/>
        </w:rPr>
        <w:t>Gac</w:t>
      </w:r>
      <w:r>
        <w:rPr>
          <w:rFonts w:ascii="Arial" w:cs="Arial" w:eastAsia="Times New Roman" w:hAnsi="Arial"/>
          <w:color w:val="000000"/>
          <w:sz w:val="24"/>
          <w:szCs w:val="24"/>
        </w:rPr>
        <w:t xml:space="preserve"> </w:t>
      </w:r>
      <w:r>
        <w:rPr>
          <w:rFonts w:ascii="Arial" w:cs="Arial" w:eastAsia="Times New Roman" w:hAnsi="Arial"/>
          <w:color w:val="000000"/>
          <w:sz w:val="24"/>
          <w:szCs w:val="24"/>
        </w:rPr>
        <w:t>Med</w:t>
      </w:r>
      <w:r>
        <w:rPr>
          <w:rFonts w:ascii="Arial" w:cs="Arial" w:eastAsia="Times New Roman" w:hAnsi="Arial"/>
          <w:color w:val="000000"/>
          <w:sz w:val="24"/>
          <w:szCs w:val="24"/>
        </w:rPr>
        <w:t xml:space="preserve"> Méx. 20</w:t>
      </w:r>
      <w:r>
        <w:rPr>
          <w:rFonts w:ascii="Arial" w:cs="Arial" w:eastAsia="Times New Roman" w:hAnsi="Arial"/>
          <w:color w:val="000000"/>
          <w:sz w:val="24"/>
          <w:szCs w:val="24"/>
        </w:rPr>
        <w:t>20</w:t>
      </w:r>
      <w:r>
        <w:rPr>
          <w:rFonts w:ascii="Arial" w:cs="Arial" w:eastAsia="Times New Roman" w:hAnsi="Arial"/>
          <w:color w:val="000000"/>
          <w:sz w:val="24"/>
          <w:szCs w:val="24"/>
        </w:rPr>
        <w:t xml:space="preserve">; 148(2):78-89. </w:t>
      </w:r>
      <w:r>
        <w:rPr>
          <w:rFonts w:ascii="Arial" w:cs="Arial" w:hAnsi="Arial"/>
          <w:color w:val="000000"/>
          <w:sz w:val="24"/>
          <w:szCs w:val="24"/>
        </w:rPr>
        <w:t xml:space="preserve">Disponible en: </w:t>
      </w:r>
      <w:r>
        <w:rPr>
          <w:rFonts w:ascii="Arial" w:cs="Arial" w:hAnsi="Arial"/>
          <w:color w:val="0000ff"/>
          <w:sz w:val="24"/>
          <w:szCs w:val="24"/>
        </w:rPr>
        <w:t>http://www.clinicalkey.com</w:t>
      </w:r>
    </w:p>
    <w:p>
      <w:pPr>
        <w:pStyle w:val="style0"/>
        <w:spacing w:after="160" w:lineRule="auto" w:line="360"/>
        <w:ind w:left="-426" w:right="-516"/>
        <w:jc w:val="both"/>
        <w:rPr>
          <w:rFonts w:ascii="Arial" w:cs="Arial" w:eastAsia="Times New Roman" w:hAnsi="Arial"/>
          <w:color w:val="000000"/>
          <w:sz w:val="24"/>
          <w:szCs w:val="24"/>
        </w:rPr>
      </w:pPr>
      <w:r>
        <w:rPr>
          <w:rFonts w:ascii="Arial" w:cs="Arial" w:hAnsi="Arial"/>
          <w:color w:val="000000"/>
          <w:sz w:val="24"/>
          <w:szCs w:val="24"/>
        </w:rPr>
        <w:t xml:space="preserve">19. Caballero A, Hernández </w:t>
      </w:r>
      <w:r>
        <w:rPr>
          <w:rFonts w:ascii="Arial" w:cs="Arial" w:hAnsi="Arial"/>
          <w:color w:val="000000"/>
          <w:sz w:val="24"/>
          <w:szCs w:val="24"/>
        </w:rPr>
        <w:t>A.</w:t>
      </w:r>
      <w:r>
        <w:rPr>
          <w:rFonts w:ascii="Arial" w:cs="Arial" w:hAnsi="Arial"/>
          <w:color w:val="000000"/>
          <w:sz w:val="24"/>
          <w:szCs w:val="24"/>
          <w:lang w:val="es-MX"/>
        </w:rPr>
        <w:t>Morfofisiologia</w:t>
      </w:r>
      <w:r>
        <w:rPr>
          <w:rFonts w:ascii="Arial" w:cs="Arial" w:hAnsi="Arial"/>
          <w:color w:val="000000"/>
          <w:sz w:val="24"/>
          <w:szCs w:val="24"/>
          <w:lang w:val="es-MX"/>
        </w:rPr>
        <w:t xml:space="preserve"> de la </w:t>
      </w:r>
      <w:r>
        <w:rPr>
          <w:rFonts w:ascii="Arial" w:cs="Arial" w:hAnsi="Arial"/>
          <w:color w:val="000000"/>
          <w:sz w:val="24"/>
          <w:szCs w:val="24"/>
          <w:lang w:val="es-MX"/>
        </w:rPr>
        <w:t>gestacion</w:t>
      </w:r>
      <w:r>
        <w:rPr>
          <w:rFonts w:ascii="Arial" w:cs="Arial" w:hAnsi="Arial"/>
          <w:color w:val="000000"/>
          <w:sz w:val="24"/>
          <w:szCs w:val="24"/>
          <w:lang w:val="es-MX"/>
        </w:rPr>
        <w:t>. En:</w:t>
      </w:r>
      <w:r>
        <w:rPr>
          <w:rFonts w:ascii="Arial" w:cs="Arial" w:hAnsi="Arial"/>
          <w:color w:val="000000"/>
          <w:sz w:val="24"/>
          <w:szCs w:val="24"/>
        </w:rPr>
        <w:t xml:space="preserve"> Terapia Intensiva. Tomo </w:t>
      </w:r>
      <w:r>
        <w:rPr>
          <w:rFonts w:ascii="Arial" w:cs="Arial" w:hAnsi="Arial"/>
          <w:color w:val="000000"/>
          <w:sz w:val="24"/>
          <w:szCs w:val="24"/>
        </w:rPr>
        <w:t>lll</w:t>
      </w:r>
      <w:r>
        <w:rPr>
          <w:rFonts w:ascii="Arial" w:cs="Arial" w:hAnsi="Arial"/>
          <w:color w:val="000000"/>
          <w:sz w:val="24"/>
          <w:szCs w:val="24"/>
        </w:rPr>
        <w:t xml:space="preserve">. La Habana: Editorial Ciencias Médicas; 2022. Disponible en: </w:t>
      </w:r>
      <w:r>
        <w:rPr>
          <w:rFonts w:ascii="Arial" w:cs="Arial" w:hAnsi="Arial"/>
          <w:color w:val="0000ff"/>
          <w:sz w:val="24"/>
          <w:szCs w:val="24"/>
        </w:rPr>
        <w:t>http://www.infomed.cu.</w:t>
      </w:r>
    </w:p>
    <w:p>
      <w:pPr>
        <w:pStyle w:val="style0"/>
        <w:spacing w:after="160" w:lineRule="auto" w:line="360"/>
        <w:ind w:left="-426" w:right="-516"/>
        <w:jc w:val="both"/>
        <w:rPr>
          <w:rFonts w:ascii="Arial" w:cs="Arial" w:eastAsia="Times New Roman" w:hAnsi="Arial"/>
          <w:color w:val="000000"/>
          <w:sz w:val="24"/>
          <w:szCs w:val="24"/>
        </w:rPr>
      </w:pPr>
      <w:r>
        <w:rPr>
          <w:rFonts w:ascii="Arial" w:cs="Arial" w:hAnsi="Arial"/>
          <w:color w:val="000000"/>
          <w:sz w:val="24"/>
          <w:szCs w:val="24"/>
        </w:rPr>
        <w:t xml:space="preserve">20. </w:t>
      </w:r>
      <w:r>
        <w:rPr>
          <w:rFonts w:ascii="Arial" w:cs="Arial" w:hAnsi="Arial"/>
          <w:color w:val="000000"/>
          <w:sz w:val="24"/>
          <w:szCs w:val="24"/>
        </w:rPr>
        <w:t>Rigol</w:t>
      </w:r>
      <w:r>
        <w:rPr>
          <w:rFonts w:ascii="Arial" w:cs="Arial" w:hAnsi="Arial"/>
          <w:color w:val="000000"/>
          <w:sz w:val="24"/>
          <w:szCs w:val="24"/>
        </w:rPr>
        <w:t xml:space="preserve"> O. </w:t>
      </w:r>
      <w:r>
        <w:rPr>
          <w:rFonts w:ascii="Arial" w:cs="Arial" w:hAnsi="Arial"/>
          <w:color w:val="000000"/>
          <w:sz w:val="24"/>
          <w:szCs w:val="24"/>
          <w:lang w:val="es-MX"/>
        </w:rPr>
        <w:t>Morfofisiologia</w:t>
      </w:r>
      <w:r>
        <w:rPr>
          <w:rFonts w:ascii="Arial" w:cs="Arial" w:hAnsi="Arial"/>
          <w:color w:val="000000"/>
          <w:sz w:val="24"/>
          <w:szCs w:val="24"/>
          <w:lang w:val="es-MX"/>
        </w:rPr>
        <w:t xml:space="preserve"> de la </w:t>
      </w:r>
      <w:r>
        <w:rPr>
          <w:rFonts w:ascii="Arial" w:cs="Arial" w:hAnsi="Arial"/>
          <w:color w:val="000000"/>
          <w:sz w:val="24"/>
          <w:szCs w:val="24"/>
          <w:lang w:val="es-MX"/>
        </w:rPr>
        <w:t>gestacion</w:t>
      </w:r>
      <w:r>
        <w:rPr>
          <w:rFonts w:ascii="Arial" w:cs="Arial" w:hAnsi="Arial"/>
          <w:color w:val="000000"/>
          <w:sz w:val="24"/>
          <w:szCs w:val="24"/>
          <w:lang w:val="es-MX"/>
        </w:rPr>
        <w:t xml:space="preserve">. En: </w:t>
      </w:r>
      <w:r>
        <w:rPr>
          <w:rFonts w:ascii="Arial" w:cs="Arial" w:hAnsi="Arial"/>
          <w:color w:val="000000"/>
          <w:sz w:val="24"/>
          <w:szCs w:val="24"/>
        </w:rPr>
        <w:t>Obstetricia y Ginecología. Ciudad de la Habana</w:t>
      </w:r>
      <w:r>
        <w:rPr>
          <w:rFonts w:ascii="Arial" w:cs="Arial" w:hAnsi="Arial"/>
          <w:color w:val="000000"/>
          <w:sz w:val="24"/>
          <w:szCs w:val="24"/>
          <w:lang w:val="es-MX"/>
        </w:rPr>
        <w:t>:</w:t>
      </w:r>
      <w:r>
        <w:rPr>
          <w:rFonts w:ascii="Arial" w:cs="Arial" w:hAnsi="Arial"/>
          <w:color w:val="000000"/>
          <w:sz w:val="24"/>
          <w:szCs w:val="24"/>
        </w:rPr>
        <w:t xml:space="preserve"> Ciencias Médicas; 2023</w:t>
      </w:r>
      <w:r>
        <w:rPr>
          <w:rFonts w:ascii="Arial" w:cs="Arial" w:hAnsi="Arial"/>
          <w:color w:val="000000"/>
          <w:sz w:val="24"/>
          <w:szCs w:val="24"/>
          <w:lang w:val="es-MX"/>
        </w:rPr>
        <w:t>.p.</w:t>
      </w:r>
      <w:r>
        <w:rPr>
          <w:rFonts w:ascii="Arial" w:cs="Arial" w:hAnsi="Arial"/>
          <w:color w:val="000000"/>
          <w:sz w:val="24"/>
          <w:szCs w:val="24"/>
        </w:rPr>
        <w:t>107-111</w:t>
      </w:r>
      <w:r>
        <w:rPr>
          <w:rFonts w:ascii="Arial" w:cs="Arial" w:hAnsi="Arial"/>
          <w:color w:val="000000"/>
          <w:sz w:val="24"/>
          <w:szCs w:val="24"/>
        </w:rPr>
        <w:t xml:space="preserve"> </w:t>
      </w:r>
      <w:r>
        <w:rPr>
          <w:rFonts w:ascii="Arial" w:cs="Arial" w:hAnsi="Arial"/>
          <w:color w:val="000000"/>
          <w:sz w:val="24"/>
          <w:szCs w:val="24"/>
        </w:rPr>
        <w:t xml:space="preserve">Disponible en: </w:t>
      </w:r>
      <w:r>
        <w:rPr>
          <w:rFonts w:ascii="Arial" w:cs="Arial" w:hAnsi="Arial"/>
          <w:color w:val="0000ff"/>
          <w:sz w:val="24"/>
          <w:szCs w:val="24"/>
        </w:rPr>
        <w:t>http://www.infomed.cu</w:t>
      </w:r>
      <w:r>
        <w:rPr>
          <w:rFonts w:ascii="Arial" w:cs="Arial" w:eastAsia="Times New Roman" w:hAnsi="Arial"/>
          <w:color w:val="000000"/>
          <w:sz w:val="24"/>
          <w:szCs w:val="24"/>
        </w:rPr>
        <w:t>.</w:t>
      </w:r>
    </w:p>
    <w:p>
      <w:pPr>
        <w:pStyle w:val="style0"/>
        <w:spacing w:after="160" w:lineRule="auto" w:line="360"/>
        <w:ind w:left="-426" w:right="-516"/>
        <w:jc w:val="both"/>
        <w:rPr>
          <w:rFonts w:ascii="Arial" w:cs="Arial" w:eastAsia="Times New Roman" w:hAnsi="Arial"/>
          <w:sz w:val="24"/>
          <w:szCs w:val="24"/>
        </w:rPr>
      </w:pPr>
    </w:p>
    <w:sectPr>
      <w:footerReference w:type="default" r:id="rId2"/>
      <w:pgSz w:w="12242" w:h="15842" w:orient="portrait"/>
      <w:pgMar w:top="1417" w:right="1701" w:bottom="1417" w:left="1701" w:header="709" w:footer="709" w:gutter="567"/>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Batang">
    <w:altName w:val="바탕"/>
    <w:panose1 w:val="02030600000001010101"/>
    <w:charset w:val="81"/>
    <w:family w:val="roman"/>
    <w:pitch w:val="variable"/>
    <w:sig w:usb0="B00002AF" w:usb1="69D77CFB" w:usb2="00000030" w:usb3="00000000" w:csb0="0008009F" w:csb1="00000000"/>
  </w:font>
  <w:font w:name="PMingLiU">
    <w:altName w:val="新細明體"/>
    <w:panose1 w:val="02010601000001010101"/>
    <w:charset w:val="88"/>
    <w:family w:val="roman"/>
    <w:pitch w:val="variable"/>
    <w:sig w:usb0="A00002FF" w:usb1="28CFFCFA" w:usb2="00000016" w:usb3="00000000" w:csb0="00100001" w:csb1="00000000"/>
  </w:font>
  <w:font w:name="MS Mincho">
    <w:altName w:val="ＭＳ 明朝"/>
    <w:panose1 w:val="02020609040002080304"/>
    <w:charset w:val="80"/>
    <w:family w:val="modern"/>
    <w:pitch w:val="fixed"/>
    <w:sig w:usb0="E00002FF" w:usb1="6AC7FDFB" w:usb2="08000012" w:usb3="00000000" w:csb0="0002009F"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PAGE   \* MERGEFORMAT</w:instrText>
    </w:r>
    <w:r>
      <w:rPr/>
      <w:fldChar w:fldCharType="separate"/>
    </w:r>
    <w:r>
      <w:rPr>
        <w:noProof/>
      </w:rPr>
      <w:t>10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3CE055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0000001"/>
    <w:multiLevelType w:val="multilevel"/>
    <w:tmpl w:val="26D748DB"/>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00000002"/>
    <w:multiLevelType w:val="hybridMultilevel"/>
    <w:tmpl w:val="3D008882"/>
    <w:lvl w:ilvl="0" w:tplc="0C0A0001">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cs="Courier New" w:hAnsi="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cs="Courier New" w:hAnsi="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cs="Courier New" w:hAnsi="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3">
    <w:nsid w:val="00000003"/>
    <w:multiLevelType w:val="hybridMultilevel"/>
    <w:tmpl w:val="C32CE3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4"/>
    <w:multiLevelType w:val="hybridMultilevel"/>
    <w:tmpl w:val="3112E3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0000005"/>
    <w:multiLevelType w:val="multilevel"/>
    <w:tmpl w:val="5FC13C56"/>
    <w:lvl w:ilvl="0">
      <w:start w:val="1"/>
      <w:numFmt w:val="decimal"/>
      <w:lvlText w:val="%1."/>
      <w:lvlJc w:val="left"/>
      <w:pPr>
        <w:ind w:left="360" w:hanging="360"/>
      </w:pPr>
      <w:rPr>
        <w:rFonts w:ascii="Times New Roman" w:cs="Times New Roman" w:hAnsi="Times New Roman" w:hint="default"/>
      </w:rPr>
    </w:lvl>
    <w:lvl w:ilvl="1">
      <w:start w:val="1"/>
      <w:numFmt w:val="lowerLetter"/>
      <w:lvlText w:val="%2."/>
      <w:lvlJc w:val="left"/>
      <w:pPr>
        <w:ind w:left="1080" w:hanging="360"/>
      </w:pPr>
      <w:rPr>
        <w:rFonts w:ascii="Times New Roman" w:cs="Times New Roman" w:hAnsi="Times New Roman" w:hint="default"/>
      </w:rPr>
    </w:lvl>
    <w:lvl w:ilvl="2">
      <w:start w:val="1"/>
      <w:numFmt w:val="lowerRoman"/>
      <w:lvlText w:val="%3."/>
      <w:lvlJc w:val="right"/>
      <w:pPr>
        <w:ind w:left="1800" w:hanging="180"/>
      </w:pPr>
      <w:rPr>
        <w:rFonts w:ascii="Times New Roman" w:cs="Times New Roman" w:hAnsi="Times New Roman" w:hint="default"/>
      </w:rPr>
    </w:lvl>
    <w:lvl w:ilvl="3">
      <w:start w:val="1"/>
      <w:numFmt w:val="decimal"/>
      <w:lvlText w:val="%4."/>
      <w:lvlJc w:val="left"/>
      <w:pPr>
        <w:ind w:left="2520" w:hanging="360"/>
      </w:pPr>
      <w:rPr>
        <w:rFonts w:ascii="Times New Roman" w:cs="Times New Roman" w:hAnsi="Times New Roman" w:hint="default"/>
      </w:rPr>
    </w:lvl>
    <w:lvl w:ilvl="4">
      <w:start w:val="1"/>
      <w:numFmt w:val="lowerLetter"/>
      <w:lvlText w:val="%5."/>
      <w:lvlJc w:val="left"/>
      <w:pPr>
        <w:ind w:left="3240" w:hanging="360"/>
      </w:pPr>
      <w:rPr>
        <w:rFonts w:ascii="Times New Roman" w:cs="Times New Roman" w:hAnsi="Times New Roman" w:hint="default"/>
      </w:rPr>
    </w:lvl>
    <w:lvl w:ilvl="5">
      <w:start w:val="1"/>
      <w:numFmt w:val="lowerRoman"/>
      <w:lvlText w:val="%6."/>
      <w:lvlJc w:val="right"/>
      <w:pPr>
        <w:ind w:left="3960" w:hanging="180"/>
      </w:pPr>
      <w:rPr>
        <w:rFonts w:ascii="Times New Roman" w:cs="Times New Roman" w:hAnsi="Times New Roman" w:hint="default"/>
      </w:rPr>
    </w:lvl>
    <w:lvl w:ilvl="6">
      <w:start w:val="1"/>
      <w:numFmt w:val="decimal"/>
      <w:lvlText w:val="%7."/>
      <w:lvlJc w:val="left"/>
      <w:pPr>
        <w:ind w:left="4680" w:hanging="360"/>
      </w:pPr>
      <w:rPr>
        <w:rFonts w:ascii="Times New Roman" w:cs="Times New Roman" w:hAnsi="Times New Roman" w:hint="default"/>
      </w:rPr>
    </w:lvl>
    <w:lvl w:ilvl="7">
      <w:start w:val="1"/>
      <w:numFmt w:val="lowerLetter"/>
      <w:lvlText w:val="%8."/>
      <w:lvlJc w:val="left"/>
      <w:pPr>
        <w:ind w:left="5400" w:hanging="360"/>
      </w:pPr>
      <w:rPr>
        <w:rFonts w:ascii="Times New Roman" w:cs="Times New Roman" w:hAnsi="Times New Roman" w:hint="default"/>
      </w:rPr>
    </w:lvl>
    <w:lvl w:ilvl="8">
      <w:start w:val="1"/>
      <w:numFmt w:val="lowerRoman"/>
      <w:lvlText w:val="%9."/>
      <w:lvlJc w:val="right"/>
      <w:pPr>
        <w:ind w:left="6120" w:hanging="180"/>
      </w:pPr>
      <w:rPr>
        <w:rFonts w:ascii="Times New Roman" w:cs="Times New Roman" w:hAnsi="Times New Roman" w:hint="default"/>
      </w:rPr>
    </w:lvl>
  </w:abstractNum>
  <w:abstractNum w:abstractNumId="6">
    <w:nsid w:val="00000006"/>
    <w:multiLevelType w:val="hybridMultilevel"/>
    <w:tmpl w:val="316695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cs="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cs="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cs="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0000007"/>
    <w:multiLevelType w:val="hybridMultilevel"/>
    <w:tmpl w:val="A84AC6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0000008"/>
    <w:multiLevelType w:val="multilevel"/>
    <w:tmpl w:val="7B6366FD"/>
    <w:lvl w:ilvl="0">
      <w:start w:val="1"/>
      <w:numFmt w:val="decimal"/>
      <w:lvlText w:val="%1."/>
      <w:lvlJc w:val="left"/>
      <w:pPr>
        <w:ind w:left="360" w:hanging="360"/>
      </w:pPr>
      <w:rPr>
        <w:rFonts w:ascii="Times New Roman" w:cs="Times New Roman" w:hAnsi="Times New Roman" w:hint="default"/>
      </w:rPr>
    </w:lvl>
    <w:lvl w:ilvl="1">
      <w:start w:val="1"/>
      <w:numFmt w:val="lowerLetter"/>
      <w:lvlText w:val="%2."/>
      <w:lvlJc w:val="left"/>
      <w:pPr>
        <w:ind w:left="1080" w:hanging="360"/>
      </w:pPr>
      <w:rPr>
        <w:rFonts w:ascii="Times New Roman" w:cs="Times New Roman" w:hAnsi="Times New Roman" w:hint="default"/>
      </w:rPr>
    </w:lvl>
    <w:lvl w:ilvl="2">
      <w:start w:val="1"/>
      <w:numFmt w:val="lowerRoman"/>
      <w:lvlText w:val="%3."/>
      <w:lvlJc w:val="right"/>
      <w:pPr>
        <w:ind w:left="1800" w:hanging="180"/>
      </w:pPr>
      <w:rPr>
        <w:rFonts w:ascii="Times New Roman" w:cs="Times New Roman" w:hAnsi="Times New Roman" w:hint="default"/>
      </w:rPr>
    </w:lvl>
    <w:lvl w:ilvl="3">
      <w:start w:val="1"/>
      <w:numFmt w:val="decimal"/>
      <w:lvlText w:val="%4."/>
      <w:lvlJc w:val="left"/>
      <w:pPr>
        <w:ind w:left="2520" w:hanging="360"/>
      </w:pPr>
      <w:rPr>
        <w:rFonts w:ascii="Times New Roman" w:cs="Times New Roman" w:hAnsi="Times New Roman" w:hint="default"/>
      </w:rPr>
    </w:lvl>
    <w:lvl w:ilvl="4">
      <w:start w:val="1"/>
      <w:numFmt w:val="lowerLetter"/>
      <w:lvlText w:val="%5."/>
      <w:lvlJc w:val="left"/>
      <w:pPr>
        <w:ind w:left="3240" w:hanging="360"/>
      </w:pPr>
      <w:rPr>
        <w:rFonts w:ascii="Times New Roman" w:cs="Times New Roman" w:hAnsi="Times New Roman" w:hint="default"/>
      </w:rPr>
    </w:lvl>
    <w:lvl w:ilvl="5">
      <w:start w:val="1"/>
      <w:numFmt w:val="lowerRoman"/>
      <w:lvlText w:val="%6."/>
      <w:lvlJc w:val="right"/>
      <w:pPr>
        <w:ind w:left="3960" w:hanging="180"/>
      </w:pPr>
      <w:rPr>
        <w:rFonts w:ascii="Times New Roman" w:cs="Times New Roman" w:hAnsi="Times New Roman" w:hint="default"/>
      </w:rPr>
    </w:lvl>
    <w:lvl w:ilvl="6">
      <w:start w:val="1"/>
      <w:numFmt w:val="decimal"/>
      <w:lvlText w:val="%7."/>
      <w:lvlJc w:val="left"/>
      <w:pPr>
        <w:ind w:left="4680" w:hanging="360"/>
      </w:pPr>
      <w:rPr>
        <w:rFonts w:ascii="Times New Roman" w:cs="Times New Roman" w:hAnsi="Times New Roman" w:hint="default"/>
      </w:rPr>
    </w:lvl>
    <w:lvl w:ilvl="7">
      <w:start w:val="1"/>
      <w:numFmt w:val="lowerLetter"/>
      <w:lvlText w:val="%8."/>
      <w:lvlJc w:val="left"/>
      <w:pPr>
        <w:ind w:left="5400" w:hanging="360"/>
      </w:pPr>
      <w:rPr>
        <w:rFonts w:ascii="Times New Roman" w:cs="Times New Roman" w:hAnsi="Times New Roman" w:hint="default"/>
      </w:rPr>
    </w:lvl>
    <w:lvl w:ilvl="8">
      <w:start w:val="1"/>
      <w:numFmt w:val="lowerRoman"/>
      <w:lvlText w:val="%9."/>
      <w:lvlJc w:val="right"/>
      <w:pPr>
        <w:ind w:left="6120" w:hanging="180"/>
      </w:pPr>
      <w:rPr>
        <w:rFonts w:ascii="Times New Roman" w:cs="Times New Roman" w:hAnsi="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 w:numId="7">
    <w:abstractNumId w:val="7"/>
  </w:num>
  <w:num w:numId="8">
    <w:abstractNumId w:val="4"/>
  </w:num>
  <w:num w:numId="9">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lang w:val="es-ES" w:bidi="ar-SA" w:eastAsia="es-ES"/>
      </w:rPr>
    </w:rPrDefault>
    <w:pPrDefault>
      <w:pPr>
        <w:spacing w:after="160" w:lineRule="auto" w:line="259"/>
      </w:pPr>
    </w:pPrDefault>
  </w:docDefaults>
  <w:style w:type="paragraph" w:default="1" w:styleId="style0">
    <w:name w:val="Normal"/>
    <w:next w:val="style0"/>
    <w:qFormat/>
    <w:pPr>
      <w:spacing w:after="200" w:lineRule="auto" w:line="276"/>
    </w:pPr>
    <w:rPr>
      <w:sz w:val="22"/>
      <w:szCs w:val="22"/>
      <w:lang w:eastAsia="en-US"/>
    </w:rPr>
  </w:style>
  <w:style w:type="paragraph" w:styleId="style4">
    <w:name w:val="heading 4"/>
    <w:basedOn w:val="style0"/>
    <w:next w:val="style0"/>
    <w:link w:val="style4097"/>
    <w:qFormat/>
    <w:pPr>
      <w:spacing w:before="240" w:after="60" w:lineRule="auto" w:line="240"/>
      <w:outlineLvl w:val="3"/>
    </w:pPr>
    <w:rPr>
      <w:rFonts w:ascii="Calibri" w:cs="Calibri" w:eastAsia="Calibri" w:hAnsi="Calibri"/>
      <w:b/>
      <w:bCs/>
      <w:sz w:val="28"/>
      <w:szCs w:val="28"/>
      <w:lang w:eastAsia="es-ES"/>
    </w:rPr>
  </w:style>
  <w:style w:type="paragraph" w:styleId="style5">
    <w:name w:val="heading 5"/>
    <w:basedOn w:val="style0"/>
    <w:next w:val="style0"/>
    <w:link w:val="style4098"/>
    <w:qFormat/>
    <w:pPr>
      <w:spacing w:before="240" w:after="60" w:lineRule="auto" w:line="240"/>
      <w:outlineLvl w:val="4"/>
    </w:pPr>
    <w:rPr>
      <w:rFonts w:ascii="Calibri" w:cs="Calibri" w:eastAsia="Calibri" w:hAnsi="Calibri"/>
      <w:b/>
      <w:bCs/>
      <w:i/>
      <w:iCs/>
      <w:sz w:val="26"/>
      <w:szCs w:val="26"/>
      <w:lang w:eastAsia="es-ES"/>
    </w:rPr>
  </w:style>
  <w:style w:type="paragraph" w:styleId="style6">
    <w:name w:val="heading 6"/>
    <w:basedOn w:val="style0"/>
    <w:next w:val="style0"/>
    <w:link w:val="style4099"/>
    <w:qFormat/>
    <w:pPr>
      <w:spacing w:before="240" w:after="60" w:lineRule="auto" w:line="240"/>
      <w:outlineLvl w:val="5"/>
    </w:pPr>
    <w:rPr>
      <w:rFonts w:ascii="Calibri" w:cs="Calibri" w:eastAsia="Calibri" w:hAnsi="Calibri"/>
      <w:b/>
      <w:bCs/>
      <w:lang w:eastAsia="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16"/>
    <w:qFormat/>
    <w:uiPriority w:val="99"/>
    <w:pPr>
      <w:spacing w:after="0" w:lineRule="auto" w:line="240"/>
    </w:pPr>
    <w:rPr>
      <w:rFonts w:ascii="Tahoma" w:cs="Tahoma" w:hAnsi="Tahoma"/>
      <w:sz w:val="16"/>
      <w:szCs w:val="16"/>
    </w:rPr>
  </w:style>
  <w:style w:type="paragraph" w:styleId="style31">
    <w:name w:val="header"/>
    <w:basedOn w:val="style0"/>
    <w:next w:val="style31"/>
    <w:link w:val="style4100"/>
    <w:qFormat/>
    <w:pPr>
      <w:tabs>
        <w:tab w:val="center" w:leader="none" w:pos="4252"/>
        <w:tab w:val="right" w:leader="none" w:pos="8504"/>
      </w:tabs>
      <w:spacing w:after="0" w:lineRule="auto" w:line="240"/>
    </w:pPr>
    <w:rPr/>
  </w:style>
  <w:style w:type="paragraph" w:styleId="style32">
    <w:name w:val="footer"/>
    <w:basedOn w:val="style0"/>
    <w:next w:val="style32"/>
    <w:link w:val="style4102"/>
    <w:qFormat/>
    <w:uiPriority w:val="99"/>
    <w:pPr>
      <w:tabs>
        <w:tab w:val="center" w:leader="none" w:pos="4252"/>
        <w:tab w:val="right" w:leader="none" w:pos="8504"/>
      </w:tabs>
      <w:spacing w:after="0" w:lineRule="auto" w:line="240"/>
    </w:pPr>
    <w:rPr/>
  </w:style>
  <w:style w:type="character" w:styleId="style85">
    <w:name w:val="Hyperlink"/>
    <w:next w:val="style85"/>
    <w:qFormat/>
    <w:rPr>
      <w:color w:val="0563c1"/>
      <w:u w:val="single"/>
    </w:rPr>
  </w:style>
  <w:style w:type="table" w:styleId="style154">
    <w:name w:val="Table Grid"/>
    <w:basedOn w:val="style105"/>
    <w:next w:val="style154"/>
    <w:qFormat/>
    <w:pPr>
      <w:spacing w:after="0" w:lineRule="auto" w:line="240"/>
    </w:pPr>
    <w:rPr>
      <w:rFonts w:ascii="Times New Roman" w:cs="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Título 4 Car"/>
    <w:basedOn w:val="style65"/>
    <w:next w:val="style4097"/>
    <w:link w:val="style4"/>
    <w:qFormat/>
    <w:rPr>
      <w:rFonts w:ascii="Calibri" w:cs="Calibri" w:eastAsia="Calibri" w:hAnsi="Calibri"/>
      <w:b/>
      <w:bCs/>
      <w:sz w:val="28"/>
      <w:szCs w:val="28"/>
      <w:lang w:eastAsia="es-ES"/>
    </w:rPr>
  </w:style>
  <w:style w:type="character" w:customStyle="1" w:styleId="style4098">
    <w:name w:val="Título 5 Car"/>
    <w:basedOn w:val="style65"/>
    <w:next w:val="style4098"/>
    <w:link w:val="style5"/>
    <w:rPr>
      <w:rFonts w:ascii="Calibri" w:cs="Calibri" w:eastAsia="Calibri" w:hAnsi="Calibri"/>
      <w:b/>
      <w:bCs/>
      <w:i/>
      <w:iCs/>
      <w:sz w:val="26"/>
      <w:szCs w:val="26"/>
      <w:lang w:eastAsia="es-ES"/>
    </w:rPr>
  </w:style>
  <w:style w:type="character" w:customStyle="1" w:styleId="style4099">
    <w:name w:val="Título 6 Car"/>
    <w:basedOn w:val="style65"/>
    <w:next w:val="style4099"/>
    <w:link w:val="style6"/>
    <w:qFormat/>
    <w:rPr>
      <w:rFonts w:ascii="Calibri" w:cs="Calibri" w:eastAsia="Calibri" w:hAnsi="Calibri"/>
      <w:b/>
      <w:bCs/>
      <w:lang w:eastAsia="es-ES"/>
    </w:rPr>
  </w:style>
  <w:style w:type="character" w:customStyle="1" w:styleId="style4100">
    <w:name w:val="Encabezado Car"/>
    <w:next w:val="style4100"/>
    <w:link w:val="style31"/>
    <w:qFormat/>
  </w:style>
  <w:style w:type="character" w:customStyle="1" w:styleId="style4101">
    <w:name w:val="15"/>
    <w:next w:val="style4101"/>
    <w:qFormat/>
    <w:rPr>
      <w:rFonts w:ascii="Times New Roman" w:cs="Times New Roman" w:hAnsi="Times New Roman"/>
      <w:b/>
      <w:bCs/>
    </w:rPr>
  </w:style>
  <w:style w:type="character" w:customStyle="1" w:styleId="style4102">
    <w:name w:val="Pie de página Car"/>
    <w:next w:val="style4102"/>
    <w:link w:val="style32"/>
    <w:qFormat/>
    <w:uiPriority w:val="99"/>
  </w:style>
  <w:style w:type="character" w:customStyle="1" w:styleId="style4103">
    <w:name w:val="Encabezado Car1"/>
    <w:basedOn w:val="style65"/>
    <w:next w:val="style4103"/>
    <w:qFormat/>
  </w:style>
  <w:style w:type="paragraph" w:customStyle="1" w:styleId="style4104">
    <w:name w:val="p18"/>
    <w:basedOn w:val="style0"/>
    <w:next w:val="style4104"/>
    <w:qFormat/>
    <w:pPr>
      <w:spacing w:after="0" w:lineRule="auto" w:line="240"/>
      <w:ind w:left="360" w:hanging="360"/>
    </w:pPr>
    <w:rPr>
      <w:rFonts w:ascii="Times New Roman" w:cs="Times New Roman" w:eastAsia="Calibri" w:hAnsi="Times New Roman"/>
      <w:sz w:val="20"/>
      <w:szCs w:val="20"/>
      <w:lang w:eastAsia="es-ES"/>
    </w:rPr>
  </w:style>
  <w:style w:type="paragraph" w:customStyle="1" w:styleId="style4105">
    <w:name w:val="p17"/>
    <w:basedOn w:val="style0"/>
    <w:next w:val="style4105"/>
    <w:qFormat/>
    <w:pPr>
      <w:spacing w:after="0" w:lineRule="auto" w:line="240"/>
    </w:pPr>
    <w:rPr>
      <w:rFonts w:ascii="Calibri" w:cs="Calibri" w:eastAsia="Calibri" w:hAnsi="Calibri"/>
      <w:lang w:eastAsia="es-ES"/>
    </w:rPr>
  </w:style>
  <w:style w:type="paragraph" w:customStyle="1" w:styleId="style4106">
    <w:name w:val="p16"/>
    <w:basedOn w:val="style0"/>
    <w:next w:val="style4106"/>
    <w:qFormat/>
    <w:pPr>
      <w:spacing w:after="0" w:lineRule="auto" w:line="240"/>
      <w:jc w:val="both"/>
    </w:pPr>
    <w:rPr>
      <w:rFonts w:ascii="Courier New" w:cs="Courier New" w:eastAsia="Calibri" w:hAnsi="Courier New"/>
      <w:sz w:val="24"/>
      <w:szCs w:val="24"/>
      <w:lang w:eastAsia="es-ES"/>
    </w:rPr>
  </w:style>
  <w:style w:type="character" w:customStyle="1" w:styleId="style4107">
    <w:name w:val="Pie de página Car1"/>
    <w:basedOn w:val="style65"/>
    <w:next w:val="style4107"/>
    <w:qFormat/>
  </w:style>
  <w:style w:type="paragraph" w:customStyle="1" w:styleId="style4108">
    <w:name w:val="p19"/>
    <w:basedOn w:val="style0"/>
    <w:next w:val="style4108"/>
    <w:qFormat/>
    <w:pPr>
      <w:spacing w:after="0" w:lineRule="atLeast" w:line="240"/>
    </w:pPr>
    <w:rPr>
      <w:rFonts w:ascii="Times New Roman" w:cs="Times New Roman" w:eastAsia="Calibri" w:hAnsi="Times New Roman"/>
      <w:sz w:val="24"/>
      <w:szCs w:val="24"/>
      <w:lang w:eastAsia="es-ES"/>
    </w:rPr>
  </w:style>
  <w:style w:type="paragraph" w:customStyle="1" w:styleId="style4109">
    <w:name w:val="p21"/>
    <w:basedOn w:val="style0"/>
    <w:next w:val="style4109"/>
    <w:qFormat/>
    <w:pPr>
      <w:spacing w:after="0" w:lineRule="auto" w:line="240"/>
    </w:pPr>
    <w:rPr>
      <w:rFonts w:ascii="Times New Roman" w:cs="Times New Roman" w:eastAsia="Calibri" w:hAnsi="Times New Roman"/>
      <w:sz w:val="18"/>
      <w:szCs w:val="18"/>
      <w:lang w:eastAsia="es-ES"/>
    </w:rPr>
  </w:style>
  <w:style w:type="paragraph" w:customStyle="1" w:styleId="style4110">
    <w:name w:val="p8"/>
    <w:basedOn w:val="style0"/>
    <w:next w:val="style4110"/>
    <w:qFormat/>
    <w:pPr>
      <w:spacing w:before="240" w:after="60" w:lineRule="auto" w:line="240"/>
    </w:pPr>
    <w:rPr>
      <w:rFonts w:ascii="Calibri" w:cs="Calibri" w:eastAsia="Calibri" w:hAnsi="Calibri"/>
      <w:i/>
      <w:iCs/>
      <w:sz w:val="24"/>
      <w:szCs w:val="24"/>
      <w:lang w:eastAsia="es-ES"/>
    </w:rPr>
  </w:style>
  <w:style w:type="paragraph" w:customStyle="1" w:styleId="style4111">
    <w:name w:val="p22"/>
    <w:basedOn w:val="style0"/>
    <w:next w:val="style4111"/>
    <w:qFormat/>
    <w:pPr>
      <w:spacing w:after="0" w:lineRule="auto" w:line="240"/>
    </w:pPr>
    <w:rPr>
      <w:rFonts w:ascii="Times New Roman" w:cs="Times New Roman" w:eastAsia="Calibri" w:hAnsi="Times New Roman"/>
      <w:sz w:val="18"/>
      <w:szCs w:val="18"/>
      <w:lang w:eastAsia="es-ES"/>
    </w:rPr>
  </w:style>
  <w:style w:type="paragraph" w:customStyle="1" w:styleId="style4112">
    <w:name w:val="p0"/>
    <w:basedOn w:val="style0"/>
    <w:next w:val="style4112"/>
    <w:qFormat/>
    <w:pPr>
      <w:spacing w:after="0" w:lineRule="auto" w:line="240"/>
    </w:pPr>
    <w:rPr>
      <w:rFonts w:ascii="Times New Roman" w:cs="Times New Roman" w:eastAsia="Calibri" w:hAnsi="Times New Roman"/>
      <w:sz w:val="20"/>
      <w:szCs w:val="20"/>
      <w:lang w:eastAsia="es-ES"/>
    </w:rPr>
  </w:style>
  <w:style w:type="paragraph" w:customStyle="1" w:styleId="style4113">
    <w:name w:val="p9"/>
    <w:basedOn w:val="style0"/>
    <w:next w:val="style4113"/>
    <w:qFormat/>
    <w:pPr>
      <w:spacing w:before="240" w:after="60" w:lineRule="auto" w:line="240"/>
    </w:pPr>
    <w:rPr>
      <w:rFonts w:ascii="Cambria" w:cs="Cambria" w:eastAsia="Calibri" w:hAnsi="Cambria"/>
      <w:lang w:eastAsia="es-ES"/>
    </w:rPr>
  </w:style>
  <w:style w:type="paragraph" w:customStyle="1" w:styleId="style4114">
    <w:name w:val="p20"/>
    <w:basedOn w:val="style0"/>
    <w:next w:val="style4114"/>
    <w:qFormat/>
    <w:pPr>
      <w:spacing w:after="0" w:lineRule="auto" w:line="240"/>
    </w:pPr>
    <w:rPr>
      <w:rFonts w:ascii="Calibri" w:cs="Calibri" w:eastAsia="Calibri" w:hAnsi="Calibri"/>
      <w:lang w:eastAsia="es-ES"/>
    </w:rPr>
  </w:style>
  <w:style w:type="paragraph" w:customStyle="1" w:styleId="style4115">
    <w:name w:val="Párrafo de lista1"/>
    <w:basedOn w:val="style0"/>
    <w:next w:val="style4115"/>
    <w:qFormat/>
    <w:uiPriority w:val="34"/>
    <w:pPr>
      <w:ind w:left="720"/>
      <w:contextualSpacing/>
    </w:pPr>
    <w:rPr/>
  </w:style>
  <w:style w:type="character" w:customStyle="1" w:styleId="style4116">
    <w:name w:val="Texto de globo Car"/>
    <w:basedOn w:val="style65"/>
    <w:next w:val="style4116"/>
    <w:link w:val="style153"/>
    <w:qFormat/>
    <w:uiPriority w:val="99"/>
    <w:rPr>
      <w:rFonts w:ascii="Tahoma" w:cs="Tahoma" w:hAnsi="Tahoma"/>
      <w:sz w:val="16"/>
      <w:szCs w:val="16"/>
      <w:lang w:eastAsia="en-US"/>
    </w:rPr>
  </w:style>
  <w:style w:type="paragraph" w:customStyle="1" w:styleId="style4117">
    <w:name w:val="Párrafo de lista2"/>
    <w:basedOn w:val="style0"/>
    <w:next w:val="style4117"/>
    <w:qFormat/>
    <w:uiPriority w:val="99"/>
    <w:pPr>
      <w:ind w:left="720"/>
      <w:contextualSpacing/>
    </w:pPr>
    <w:rPr/>
  </w:style>
  <w:style w:type="paragraph" w:styleId="style179">
    <w:name w:val="List Paragraph"/>
    <w:basedOn w:val="style0"/>
    <w:next w:val="style179"/>
    <w:uiPriority w:val="99"/>
    <w:pPr>
      <w:ind w:left="720"/>
      <w:contextualSpacing/>
    </w:pPr>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8"/>
    <w:uiPriority w:val="99"/>
    <w:pPr>
      <w:spacing w:lineRule="auto" w:line="240"/>
    </w:pPr>
    <w:rPr>
      <w:sz w:val="20"/>
      <w:szCs w:val="20"/>
    </w:rPr>
  </w:style>
  <w:style w:type="character" w:customStyle="1" w:styleId="style4118">
    <w:name w:val="Texto comentario Car"/>
    <w:basedOn w:val="style65"/>
    <w:next w:val="style4118"/>
    <w:link w:val="style30"/>
    <w:uiPriority w:val="99"/>
    <w:rPr>
      <w:lang w:eastAsia="en-US"/>
    </w:rPr>
  </w:style>
  <w:style w:type="paragraph" w:styleId="style106">
    <w:name w:val="annotation subject"/>
    <w:basedOn w:val="style30"/>
    <w:next w:val="style30"/>
    <w:link w:val="style4119"/>
    <w:uiPriority w:val="99"/>
    <w:pPr/>
    <w:rPr>
      <w:b/>
      <w:bCs/>
    </w:rPr>
  </w:style>
  <w:style w:type="character" w:customStyle="1" w:styleId="style4119">
    <w:name w:val="Asunto del comentario Car"/>
    <w:basedOn w:val="style4118"/>
    <w:next w:val="style4119"/>
    <w:link w:val="style106"/>
    <w:uiPriority w:val="99"/>
    <w:rPr>
      <w:b/>
      <w:bCs/>
      <w:lang w:eastAsia="en-US"/>
    </w:rPr>
  </w:style>
  <w:style w:type="paragraph" w:customStyle="1" w:styleId="style4120">
    <w:name w:val="Cita destacada1"/>
    <w:basedOn w:val="style0"/>
    <w:next w:val="style0"/>
    <w:link w:val="style4121"/>
    <w:qFormat/>
    <w:uiPriority w:val="30"/>
    <w:pPr>
      <w:pBdr>
        <w:bottom w:val="single" w:sz="4" w:space="1" w:color="auto"/>
      </w:pBdr>
      <w:spacing w:before="200" w:after="280"/>
      <w:ind w:left="1008" w:right="1152"/>
      <w:jc w:val="both"/>
    </w:pPr>
    <w:rPr>
      <w:rFonts w:eastAsia="宋体"/>
      <w:b/>
      <w:bCs/>
      <w:i/>
      <w:iCs/>
      <w:lang w:val="en-US" w:bidi="en-US"/>
    </w:rPr>
  </w:style>
  <w:style w:type="character" w:customStyle="1" w:styleId="style4121">
    <w:name w:val="Cita destacada Car"/>
    <w:basedOn w:val="style65"/>
    <w:next w:val="style4121"/>
    <w:link w:val="style4120"/>
    <w:qFormat/>
    <w:uiPriority w:val="30"/>
    <w:rPr>
      <w:rFonts w:eastAsia="宋体"/>
      <w:b/>
      <w:bCs/>
      <w:i/>
      <w:iCs/>
      <w:sz w:val="22"/>
      <w:szCs w:val="22"/>
      <w:lang w:val="en-US" w:bidi="en-US"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21C86A-CE25-4F7D-BD8A-4A5AD7E625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Words>4344</Words>
  <Pages>16</Pages>
  <Characters>23985</Characters>
  <Application>WPS Office</Application>
  <DocSecurity>0</DocSecurity>
  <Paragraphs>364</Paragraphs>
  <ScaleCrop>false</ScaleCrop>
  <Company>Microsoft</Company>
  <LinksUpToDate>false</LinksUpToDate>
  <CharactersWithSpaces>28174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2024-06-22T03:19:00Z</dcterms:created>
  <dc:creator>Wilber Tamayo</dc:creator>
  <lastModifiedBy>Infinix X6525</lastModifiedBy>
  <lastPrinted>2022-01-19T01:27:00Z</lastPrinted>
  <dcterms:modified xsi:type="dcterms:W3CDTF">2024-06-25T10:29:30Z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3082-10.1.0.5795</vt:lpwstr>
  </property>
  <property fmtid="{D5CDD505-2E9C-101B-9397-08002B2CF9AE}" pid="3" name="ICV">
    <vt:lpwstr>421ac357e3bc427abebbf7ce7be3c312</vt:lpwstr>
  </property>
</Properties>
</file>