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EB838" w14:textId="41BA7E1A" w:rsidR="00FF4B4C" w:rsidRDefault="00FF4B4C" w:rsidP="00FF4B4C">
      <w:pPr>
        <w:spacing w:line="360" w:lineRule="auto"/>
        <w:jc w:val="center"/>
        <w:rPr>
          <w:rFonts w:ascii="Arial" w:hAnsi="Arial" w:cs="Arial"/>
          <w:b/>
          <w:sz w:val="24"/>
          <w:szCs w:val="24"/>
        </w:rPr>
      </w:pPr>
      <w:r>
        <w:rPr>
          <w:rFonts w:ascii="Arial" w:hAnsi="Arial" w:cs="Arial"/>
          <w:b/>
          <w:sz w:val="24"/>
          <w:szCs w:val="24"/>
        </w:rPr>
        <w:t>Universidad de Ciencias Médicas de Cienfuegos</w:t>
      </w:r>
    </w:p>
    <w:p w14:paraId="1E32C96B" w14:textId="05BDBE4F" w:rsidR="00FF4B4C" w:rsidRDefault="00FF4B4C" w:rsidP="00FF4B4C">
      <w:pPr>
        <w:spacing w:line="360" w:lineRule="auto"/>
        <w:jc w:val="center"/>
        <w:rPr>
          <w:rFonts w:ascii="Arial" w:hAnsi="Arial" w:cs="Arial"/>
          <w:b/>
          <w:sz w:val="24"/>
          <w:szCs w:val="24"/>
        </w:rPr>
      </w:pPr>
      <w:r w:rsidRPr="00FF4B4C">
        <w:rPr>
          <w:rFonts w:ascii="Arial" w:hAnsi="Arial" w:cs="Arial"/>
          <w:b/>
          <w:sz w:val="24"/>
          <w:szCs w:val="24"/>
        </w:rPr>
        <w:t>XXV Jornada Científica Provincial en Ciencias de la información en Salud</w:t>
      </w:r>
      <w:bookmarkStart w:id="0" w:name="_GoBack"/>
      <w:bookmarkEnd w:id="0"/>
    </w:p>
    <w:p w14:paraId="10DEBD49" w14:textId="77777777" w:rsidR="00777220" w:rsidRPr="00FF4B4C" w:rsidRDefault="0033035F" w:rsidP="00FF4B4C">
      <w:pPr>
        <w:spacing w:line="360" w:lineRule="auto"/>
        <w:jc w:val="center"/>
        <w:rPr>
          <w:rFonts w:ascii="Arial" w:hAnsi="Arial" w:cs="Arial"/>
          <w:b/>
          <w:sz w:val="24"/>
          <w:szCs w:val="24"/>
        </w:rPr>
      </w:pPr>
      <w:r w:rsidRPr="00FF4B4C">
        <w:rPr>
          <w:rFonts w:ascii="Arial" w:hAnsi="Arial" w:cs="Arial"/>
          <w:b/>
          <w:sz w:val="24"/>
          <w:szCs w:val="24"/>
        </w:rPr>
        <w:t xml:space="preserve">Resultados bibliométricos de la Revista Científica Estudiantil </w:t>
      </w:r>
      <w:proofErr w:type="spellStart"/>
      <w:r w:rsidRPr="00FF4B4C">
        <w:rPr>
          <w:rFonts w:ascii="Arial" w:hAnsi="Arial" w:cs="Arial"/>
          <w:b/>
          <w:sz w:val="24"/>
          <w:szCs w:val="24"/>
        </w:rPr>
        <w:t>Inmedsur</w:t>
      </w:r>
      <w:proofErr w:type="spellEnd"/>
      <w:r w:rsidRPr="00FF4B4C">
        <w:rPr>
          <w:rFonts w:ascii="Arial" w:hAnsi="Arial" w:cs="Arial"/>
          <w:b/>
          <w:sz w:val="24"/>
          <w:szCs w:val="24"/>
        </w:rPr>
        <w:t xml:space="preserve"> del periodo 2023 – 20224</w:t>
      </w:r>
    </w:p>
    <w:p w14:paraId="61EAB8FE" w14:textId="77777777" w:rsidR="000F2FB7" w:rsidRPr="00FF4B4C" w:rsidRDefault="000F2FB7" w:rsidP="00FF4B4C">
      <w:pPr>
        <w:spacing w:line="360" w:lineRule="auto"/>
        <w:jc w:val="center"/>
        <w:rPr>
          <w:rFonts w:ascii="Arial" w:hAnsi="Arial" w:cs="Arial"/>
          <w:i/>
          <w:sz w:val="24"/>
          <w:szCs w:val="24"/>
          <w:lang w:val="en-US"/>
        </w:rPr>
      </w:pPr>
      <w:r w:rsidRPr="00FF4B4C">
        <w:rPr>
          <w:rFonts w:ascii="Arial" w:hAnsi="Arial" w:cs="Arial"/>
          <w:i/>
          <w:sz w:val="24"/>
          <w:szCs w:val="24"/>
          <w:lang w:val="en-US"/>
        </w:rPr>
        <w:t xml:space="preserve">Bibliometric results of the </w:t>
      </w:r>
      <w:proofErr w:type="spellStart"/>
      <w:r w:rsidRPr="00FF4B4C">
        <w:rPr>
          <w:rFonts w:ascii="Arial" w:hAnsi="Arial" w:cs="Arial"/>
          <w:i/>
          <w:sz w:val="24"/>
          <w:szCs w:val="24"/>
          <w:lang w:val="en-US"/>
        </w:rPr>
        <w:t>Inmedsur</w:t>
      </w:r>
      <w:proofErr w:type="spellEnd"/>
      <w:r w:rsidRPr="00FF4B4C">
        <w:rPr>
          <w:rFonts w:ascii="Arial" w:hAnsi="Arial" w:cs="Arial"/>
          <w:i/>
          <w:sz w:val="24"/>
          <w:szCs w:val="24"/>
          <w:lang w:val="en-US"/>
        </w:rPr>
        <w:t xml:space="preserve"> Student Scientific Journal for the period 2023 – 20224</w:t>
      </w:r>
    </w:p>
    <w:p w14:paraId="28A30198" w14:textId="04C7D30D" w:rsidR="0033035F" w:rsidRPr="00FF4B4C" w:rsidRDefault="00DF649C" w:rsidP="00FF4B4C">
      <w:pPr>
        <w:spacing w:line="360" w:lineRule="auto"/>
        <w:jc w:val="both"/>
        <w:rPr>
          <w:rFonts w:ascii="Arial" w:hAnsi="Arial" w:cs="Arial"/>
          <w:bCs/>
          <w:sz w:val="24"/>
          <w:szCs w:val="24"/>
        </w:rPr>
      </w:pPr>
      <w:r w:rsidRPr="00FF4B4C">
        <w:rPr>
          <w:rFonts w:ascii="Arial" w:hAnsi="Arial" w:cs="Arial"/>
          <w:bCs/>
          <w:sz w:val="24"/>
          <w:szCs w:val="24"/>
        </w:rPr>
        <w:t xml:space="preserve">Flavia Elena </w:t>
      </w:r>
      <w:proofErr w:type="spellStart"/>
      <w:r w:rsidRPr="00FF4B4C">
        <w:rPr>
          <w:rFonts w:ascii="Arial" w:hAnsi="Arial" w:cs="Arial"/>
          <w:bCs/>
          <w:sz w:val="24"/>
          <w:szCs w:val="24"/>
        </w:rPr>
        <w:t>Zequeira</w:t>
      </w:r>
      <w:proofErr w:type="spellEnd"/>
      <w:r w:rsidR="009164E8" w:rsidRPr="00FF4B4C">
        <w:rPr>
          <w:rFonts w:ascii="Arial" w:hAnsi="Arial" w:cs="Arial"/>
          <w:bCs/>
          <w:sz w:val="24"/>
          <w:szCs w:val="24"/>
        </w:rPr>
        <w:t xml:space="preserve"> Leiva</w:t>
      </w:r>
      <w:r w:rsidRPr="00FF4B4C">
        <w:rPr>
          <w:rFonts w:ascii="Arial" w:hAnsi="Arial" w:cs="Arial"/>
          <w:bCs/>
          <w:sz w:val="24"/>
          <w:szCs w:val="24"/>
          <w:vertAlign w:val="superscript"/>
        </w:rPr>
        <w:t>1</w:t>
      </w:r>
      <w:r w:rsidRPr="00FF4B4C">
        <w:rPr>
          <w:rFonts w:ascii="Arial" w:hAnsi="Arial" w:cs="Arial"/>
          <w:bCs/>
          <w:sz w:val="24"/>
          <w:szCs w:val="24"/>
        </w:rPr>
        <w:t xml:space="preserve"> </w:t>
      </w:r>
      <w:hyperlink r:id="rId7" w:history="1">
        <w:r w:rsidRPr="00FF4B4C">
          <w:rPr>
            <w:rStyle w:val="Hipervnculo"/>
            <w:rFonts w:ascii="Arial" w:hAnsi="Arial" w:cs="Arial"/>
            <w:bCs/>
            <w:sz w:val="24"/>
            <w:szCs w:val="24"/>
          </w:rPr>
          <w:t>https://orcid.org/0000-0001-5605-951X</w:t>
        </w:r>
      </w:hyperlink>
      <w:r w:rsidRPr="00FF4B4C">
        <w:rPr>
          <w:rFonts w:ascii="Arial" w:hAnsi="Arial" w:cs="Arial"/>
          <w:bCs/>
          <w:sz w:val="24"/>
          <w:szCs w:val="24"/>
        </w:rPr>
        <w:t xml:space="preserve"> </w:t>
      </w:r>
    </w:p>
    <w:p w14:paraId="1080F3CC" w14:textId="77777777" w:rsidR="0033035F" w:rsidRPr="00FF4B4C" w:rsidRDefault="0033035F" w:rsidP="00FF4B4C">
      <w:pPr>
        <w:spacing w:line="360" w:lineRule="auto"/>
        <w:jc w:val="both"/>
        <w:rPr>
          <w:rStyle w:val="Hipervnculo"/>
          <w:rFonts w:ascii="Arial" w:hAnsi="Arial" w:cs="Arial"/>
          <w:bCs/>
          <w:sz w:val="24"/>
          <w:szCs w:val="24"/>
        </w:rPr>
      </w:pPr>
      <w:r w:rsidRPr="00FF4B4C">
        <w:rPr>
          <w:rFonts w:ascii="Arial" w:hAnsi="Arial" w:cs="Arial"/>
          <w:bCs/>
          <w:sz w:val="24"/>
          <w:szCs w:val="24"/>
        </w:rPr>
        <w:t>Luis Enrique Jiménez-Franco</w:t>
      </w:r>
      <w:r w:rsidRPr="00FF4B4C">
        <w:rPr>
          <w:rFonts w:ascii="Arial" w:hAnsi="Arial" w:cs="Arial"/>
          <w:bCs/>
          <w:sz w:val="24"/>
          <w:szCs w:val="24"/>
          <w:vertAlign w:val="superscript"/>
        </w:rPr>
        <w:t>1</w:t>
      </w:r>
      <w:r w:rsidRPr="00FF4B4C">
        <w:rPr>
          <w:rFonts w:ascii="Arial" w:hAnsi="Arial" w:cs="Arial"/>
          <w:bCs/>
          <w:sz w:val="24"/>
          <w:szCs w:val="24"/>
        </w:rPr>
        <w:t xml:space="preserve"> </w:t>
      </w:r>
      <w:hyperlink r:id="rId8" w:history="1">
        <w:r w:rsidRPr="00FF4B4C">
          <w:rPr>
            <w:rStyle w:val="Hipervnculo"/>
            <w:rFonts w:ascii="Arial" w:hAnsi="Arial" w:cs="Arial"/>
            <w:bCs/>
            <w:sz w:val="24"/>
            <w:szCs w:val="24"/>
          </w:rPr>
          <w:t>https://orcid.org/0000-0002-6760-8884</w:t>
        </w:r>
      </w:hyperlink>
    </w:p>
    <w:p w14:paraId="44C2E688" w14:textId="287E4A63" w:rsidR="00EC76A4" w:rsidRPr="00FF4B4C" w:rsidRDefault="00A126F9" w:rsidP="00FF4B4C">
      <w:pPr>
        <w:spacing w:line="360" w:lineRule="auto"/>
        <w:jc w:val="both"/>
        <w:rPr>
          <w:rFonts w:ascii="Arial" w:hAnsi="Arial" w:cs="Arial"/>
          <w:sz w:val="24"/>
          <w:szCs w:val="24"/>
        </w:rPr>
      </w:pPr>
      <w:proofErr w:type="spellStart"/>
      <w:r w:rsidRPr="00FF4B4C">
        <w:rPr>
          <w:rStyle w:val="Hipervnculo"/>
          <w:rFonts w:ascii="Arial" w:hAnsi="Arial" w:cs="Arial"/>
          <w:bCs/>
          <w:color w:val="auto"/>
          <w:sz w:val="24"/>
          <w:szCs w:val="24"/>
          <w:u w:val="none"/>
        </w:rPr>
        <w:t>Yuleydi</w:t>
      </w:r>
      <w:proofErr w:type="spellEnd"/>
      <w:r w:rsidR="00EC76A4" w:rsidRPr="00FF4B4C">
        <w:rPr>
          <w:rStyle w:val="Hipervnculo"/>
          <w:rFonts w:ascii="Arial" w:hAnsi="Arial" w:cs="Arial"/>
          <w:bCs/>
          <w:color w:val="auto"/>
          <w:sz w:val="24"/>
          <w:szCs w:val="24"/>
          <w:u w:val="none"/>
        </w:rPr>
        <w:t xml:space="preserve"> Alcaide Guardado</w:t>
      </w:r>
      <w:r w:rsidR="00EC76A4" w:rsidRPr="00FF4B4C">
        <w:rPr>
          <w:rStyle w:val="Hipervnculo"/>
          <w:rFonts w:ascii="Arial" w:hAnsi="Arial" w:cs="Arial"/>
          <w:bCs/>
          <w:color w:val="auto"/>
          <w:sz w:val="24"/>
          <w:szCs w:val="24"/>
          <w:u w:val="none"/>
          <w:vertAlign w:val="superscript"/>
        </w:rPr>
        <w:t>1</w:t>
      </w:r>
      <w:r w:rsidR="00355919" w:rsidRPr="00FF4B4C">
        <w:rPr>
          <w:rStyle w:val="Hipervnculo"/>
          <w:rFonts w:ascii="Arial" w:hAnsi="Arial" w:cs="Arial"/>
          <w:bCs/>
          <w:color w:val="auto"/>
          <w:sz w:val="24"/>
          <w:szCs w:val="24"/>
          <w:u w:val="none"/>
        </w:rPr>
        <w:t xml:space="preserve"> </w:t>
      </w:r>
      <w:hyperlink r:id="rId9" w:history="1">
        <w:r w:rsidR="00355919" w:rsidRPr="00FF4B4C">
          <w:rPr>
            <w:rStyle w:val="Hipervnculo"/>
            <w:rFonts w:ascii="Arial" w:hAnsi="Arial" w:cs="Arial"/>
            <w:bCs/>
            <w:sz w:val="24"/>
            <w:szCs w:val="24"/>
          </w:rPr>
          <w:t>https://orcid.org/0000-0002-3040-1089</w:t>
        </w:r>
      </w:hyperlink>
      <w:r w:rsidR="00355919" w:rsidRPr="00FF4B4C">
        <w:rPr>
          <w:rStyle w:val="Hipervnculo"/>
          <w:rFonts w:ascii="Arial" w:hAnsi="Arial" w:cs="Arial"/>
          <w:bCs/>
          <w:color w:val="auto"/>
          <w:sz w:val="24"/>
          <w:szCs w:val="24"/>
          <w:u w:val="none"/>
        </w:rPr>
        <w:t xml:space="preserve"> </w:t>
      </w:r>
    </w:p>
    <w:p w14:paraId="3E1588D7" w14:textId="77777777" w:rsidR="0033035F" w:rsidRPr="00FF4B4C" w:rsidRDefault="0033035F" w:rsidP="00FF4B4C">
      <w:pPr>
        <w:spacing w:line="360" w:lineRule="auto"/>
        <w:jc w:val="both"/>
        <w:rPr>
          <w:rFonts w:ascii="Arial" w:hAnsi="Arial" w:cs="Arial"/>
          <w:bCs/>
          <w:sz w:val="24"/>
          <w:szCs w:val="24"/>
        </w:rPr>
      </w:pPr>
      <w:r w:rsidRPr="00FF4B4C">
        <w:rPr>
          <w:rFonts w:ascii="Arial" w:hAnsi="Arial" w:cs="Arial"/>
          <w:bCs/>
          <w:sz w:val="24"/>
          <w:szCs w:val="24"/>
          <w:vertAlign w:val="superscript"/>
        </w:rPr>
        <w:t>1</w:t>
      </w:r>
      <w:r w:rsidRPr="00FF4B4C">
        <w:rPr>
          <w:rFonts w:ascii="Arial" w:hAnsi="Arial" w:cs="Arial"/>
          <w:bCs/>
          <w:sz w:val="24"/>
          <w:szCs w:val="24"/>
        </w:rPr>
        <w:t>Facultad de Ciencias Médicas Dr. Raúl Dorticós Torrado. Universidad de Ciencias Médicas de Cienfuegos. Cienfuegos, Cuba.</w:t>
      </w:r>
    </w:p>
    <w:p w14:paraId="5B2F6EA1" w14:textId="77777777" w:rsidR="0033035F" w:rsidRPr="00FF4B4C" w:rsidRDefault="0033035F" w:rsidP="00FF4B4C">
      <w:pPr>
        <w:spacing w:line="360" w:lineRule="auto"/>
        <w:jc w:val="both"/>
        <w:rPr>
          <w:rFonts w:ascii="Arial" w:hAnsi="Arial" w:cs="Arial"/>
          <w:bCs/>
          <w:sz w:val="24"/>
          <w:szCs w:val="24"/>
          <w:u w:val="single"/>
        </w:rPr>
      </w:pPr>
      <w:r w:rsidRPr="00FF4B4C">
        <w:rPr>
          <w:rFonts w:ascii="Arial" w:hAnsi="Arial" w:cs="Arial"/>
          <w:bCs/>
          <w:sz w:val="24"/>
          <w:szCs w:val="24"/>
        </w:rPr>
        <w:t xml:space="preserve">*correo del autor para la correspondencia: </w:t>
      </w:r>
      <w:hyperlink r:id="rId10" w:history="1">
        <w:r w:rsidRPr="00FF4B4C">
          <w:rPr>
            <w:rStyle w:val="Hipervnculo"/>
            <w:rFonts w:ascii="Arial" w:hAnsi="Arial" w:cs="Arial"/>
            <w:bCs/>
            <w:sz w:val="24"/>
            <w:szCs w:val="24"/>
          </w:rPr>
          <w:t>luis940@nauta.cu</w:t>
        </w:r>
      </w:hyperlink>
    </w:p>
    <w:p w14:paraId="45B3FE1D" w14:textId="77777777" w:rsidR="005F35E0" w:rsidRPr="00FF4B4C" w:rsidRDefault="005F35E0" w:rsidP="00FF4B4C">
      <w:pPr>
        <w:spacing w:line="360" w:lineRule="auto"/>
        <w:jc w:val="both"/>
        <w:rPr>
          <w:rFonts w:ascii="Arial" w:hAnsi="Arial" w:cs="Arial"/>
          <w:b/>
          <w:sz w:val="24"/>
          <w:szCs w:val="24"/>
        </w:rPr>
      </w:pPr>
      <w:r w:rsidRPr="00FF4B4C">
        <w:rPr>
          <w:rFonts w:ascii="Arial" w:hAnsi="Arial" w:cs="Arial"/>
          <w:b/>
          <w:sz w:val="24"/>
          <w:szCs w:val="24"/>
        </w:rPr>
        <w:t>RESUMEN</w:t>
      </w:r>
    </w:p>
    <w:p w14:paraId="09DBBC34" w14:textId="1BC3DF7C" w:rsidR="00EB2756" w:rsidRPr="00FF4B4C" w:rsidRDefault="00EB2756" w:rsidP="00FF4B4C">
      <w:pPr>
        <w:spacing w:line="360" w:lineRule="auto"/>
        <w:jc w:val="both"/>
        <w:rPr>
          <w:rFonts w:ascii="Arial" w:hAnsi="Arial" w:cs="Arial"/>
          <w:sz w:val="24"/>
          <w:szCs w:val="24"/>
        </w:rPr>
      </w:pPr>
      <w:r w:rsidRPr="00FF4B4C">
        <w:rPr>
          <w:rFonts w:ascii="Arial" w:hAnsi="Arial" w:cs="Arial"/>
          <w:b/>
          <w:sz w:val="24"/>
          <w:szCs w:val="24"/>
        </w:rPr>
        <w:t>Introducción</w:t>
      </w:r>
      <w:r w:rsidRPr="00FF4B4C">
        <w:rPr>
          <w:rFonts w:ascii="Arial" w:hAnsi="Arial" w:cs="Arial"/>
          <w:sz w:val="24"/>
          <w:szCs w:val="24"/>
        </w:rPr>
        <w:t xml:space="preserve">: </w:t>
      </w:r>
      <w:r w:rsidR="00E07DF6" w:rsidRPr="00FF4B4C">
        <w:rPr>
          <w:rFonts w:ascii="Arial" w:hAnsi="Arial" w:cs="Arial"/>
          <w:sz w:val="24"/>
          <w:szCs w:val="24"/>
        </w:rPr>
        <w:t>e</w:t>
      </w:r>
      <w:r w:rsidR="00B2219B" w:rsidRPr="00FF4B4C">
        <w:rPr>
          <w:rFonts w:ascii="Arial" w:hAnsi="Arial" w:cs="Arial"/>
          <w:sz w:val="24"/>
          <w:szCs w:val="24"/>
        </w:rPr>
        <w:t>l surgimiento y desarrollo de las revistas científicas estudiantiles demuestra que desde el pregrado puede iniciarse y dar pasos hacia la consolidación de conocimiento en materias de investigación y edición científica</w:t>
      </w:r>
      <w:r w:rsidR="00487B75" w:rsidRPr="00FF4B4C">
        <w:rPr>
          <w:rFonts w:ascii="Arial" w:hAnsi="Arial" w:cs="Arial"/>
          <w:sz w:val="24"/>
          <w:szCs w:val="24"/>
        </w:rPr>
        <w:t xml:space="preserve">. </w:t>
      </w:r>
    </w:p>
    <w:p w14:paraId="36D5C497" w14:textId="4BCDE292" w:rsidR="00EB2756" w:rsidRPr="00FF4B4C" w:rsidRDefault="00EB2756" w:rsidP="00FF4B4C">
      <w:pPr>
        <w:spacing w:line="360" w:lineRule="auto"/>
        <w:jc w:val="both"/>
        <w:rPr>
          <w:rFonts w:ascii="Arial" w:hAnsi="Arial" w:cs="Arial"/>
          <w:sz w:val="24"/>
          <w:szCs w:val="24"/>
        </w:rPr>
      </w:pPr>
      <w:r w:rsidRPr="00FF4B4C">
        <w:rPr>
          <w:rFonts w:ascii="Arial" w:hAnsi="Arial" w:cs="Arial"/>
          <w:b/>
          <w:sz w:val="24"/>
          <w:szCs w:val="24"/>
        </w:rPr>
        <w:t>Objetivo:</w:t>
      </w:r>
      <w:r w:rsidR="00BD0DA2" w:rsidRPr="00FF4B4C">
        <w:rPr>
          <w:rFonts w:ascii="Arial" w:hAnsi="Arial" w:cs="Arial"/>
          <w:sz w:val="24"/>
          <w:szCs w:val="24"/>
        </w:rPr>
        <w:t xml:space="preserve"> caracterizar la producción científica presentada de la </w:t>
      </w:r>
      <w:r w:rsidR="00B2219B" w:rsidRPr="00FF4B4C">
        <w:rPr>
          <w:rFonts w:ascii="Arial" w:hAnsi="Arial" w:cs="Arial"/>
          <w:sz w:val="24"/>
          <w:szCs w:val="24"/>
        </w:rPr>
        <w:t xml:space="preserve">Revista Científica </w:t>
      </w:r>
      <w:proofErr w:type="spellStart"/>
      <w:r w:rsidR="00BD0DA2" w:rsidRPr="00FF4B4C">
        <w:rPr>
          <w:rFonts w:ascii="Arial" w:hAnsi="Arial" w:cs="Arial"/>
          <w:sz w:val="24"/>
          <w:szCs w:val="24"/>
        </w:rPr>
        <w:t>Inmedsur</w:t>
      </w:r>
      <w:proofErr w:type="spellEnd"/>
      <w:r w:rsidR="00BD0DA2" w:rsidRPr="00FF4B4C">
        <w:rPr>
          <w:rFonts w:ascii="Arial" w:hAnsi="Arial" w:cs="Arial"/>
          <w:sz w:val="24"/>
          <w:szCs w:val="24"/>
        </w:rPr>
        <w:t xml:space="preserve"> durante los años 2023 y 2024</w:t>
      </w:r>
    </w:p>
    <w:p w14:paraId="72906F5A" w14:textId="1F919FD5" w:rsidR="00EB2756" w:rsidRPr="00FF4B4C" w:rsidRDefault="00EB2756" w:rsidP="00FF4B4C">
      <w:pPr>
        <w:spacing w:line="360" w:lineRule="auto"/>
        <w:jc w:val="both"/>
        <w:rPr>
          <w:rFonts w:ascii="Arial" w:hAnsi="Arial" w:cs="Arial"/>
          <w:sz w:val="24"/>
          <w:szCs w:val="24"/>
        </w:rPr>
      </w:pPr>
      <w:r w:rsidRPr="00FF4B4C">
        <w:rPr>
          <w:rFonts w:ascii="Arial" w:hAnsi="Arial" w:cs="Arial"/>
          <w:b/>
          <w:sz w:val="24"/>
          <w:szCs w:val="24"/>
        </w:rPr>
        <w:t>Método</w:t>
      </w:r>
      <w:r w:rsidRPr="00FF4B4C">
        <w:rPr>
          <w:rFonts w:ascii="Arial" w:hAnsi="Arial" w:cs="Arial"/>
          <w:sz w:val="24"/>
          <w:szCs w:val="24"/>
        </w:rPr>
        <w:t>:</w:t>
      </w:r>
      <w:r w:rsidR="00E07DF6" w:rsidRPr="00FF4B4C">
        <w:rPr>
          <w:rFonts w:ascii="Arial" w:hAnsi="Arial" w:cs="Arial"/>
          <w:sz w:val="24"/>
          <w:szCs w:val="24"/>
        </w:rPr>
        <w:t xml:space="preserve"> se desarrolló un estudio bibliométrico. El </w:t>
      </w:r>
      <w:r w:rsidR="00487B75" w:rsidRPr="00FF4B4C">
        <w:rPr>
          <w:rFonts w:ascii="Arial" w:hAnsi="Arial" w:cs="Arial"/>
          <w:sz w:val="24"/>
          <w:szCs w:val="24"/>
        </w:rPr>
        <w:t>universo quedó integrado por</w:t>
      </w:r>
      <w:r w:rsidR="00E07DF6" w:rsidRPr="00FF4B4C">
        <w:rPr>
          <w:rFonts w:ascii="Arial" w:hAnsi="Arial" w:cs="Arial"/>
          <w:sz w:val="24"/>
          <w:szCs w:val="24"/>
        </w:rPr>
        <w:t xml:space="preserve"> 185</w:t>
      </w:r>
      <w:r w:rsidR="00487B75" w:rsidRPr="00FF4B4C">
        <w:rPr>
          <w:rFonts w:ascii="Arial" w:hAnsi="Arial" w:cs="Arial"/>
          <w:sz w:val="24"/>
          <w:szCs w:val="24"/>
        </w:rPr>
        <w:t xml:space="preserve"> artículos</w:t>
      </w:r>
      <w:r w:rsidR="00E07DF6" w:rsidRPr="00FF4B4C">
        <w:rPr>
          <w:rFonts w:ascii="Arial" w:hAnsi="Arial" w:cs="Arial"/>
          <w:sz w:val="24"/>
          <w:szCs w:val="24"/>
        </w:rPr>
        <w:t>. La muestra utilizada enmarco los años 2023 y 2024 con 66 investigaciones</w:t>
      </w:r>
      <w:r w:rsidR="00780B1D" w:rsidRPr="00FF4B4C">
        <w:rPr>
          <w:rFonts w:ascii="Arial" w:hAnsi="Arial" w:cs="Arial"/>
          <w:sz w:val="24"/>
          <w:szCs w:val="24"/>
        </w:rPr>
        <w:t xml:space="preserve"> (</w:t>
      </w:r>
      <w:r w:rsidR="00E07DF6" w:rsidRPr="00FF4B4C">
        <w:rPr>
          <w:rFonts w:ascii="Arial" w:hAnsi="Arial" w:cs="Arial"/>
          <w:sz w:val="24"/>
          <w:szCs w:val="24"/>
        </w:rPr>
        <w:t>mue</w:t>
      </w:r>
      <w:r w:rsidR="00780B1D" w:rsidRPr="00FF4B4C">
        <w:rPr>
          <w:rFonts w:ascii="Arial" w:hAnsi="Arial" w:cs="Arial"/>
          <w:sz w:val="24"/>
          <w:szCs w:val="24"/>
        </w:rPr>
        <w:t>streo probabilístico mediante;</w:t>
      </w:r>
      <w:r w:rsidR="00E07DF6" w:rsidRPr="00FF4B4C">
        <w:rPr>
          <w:rFonts w:ascii="Arial" w:hAnsi="Arial" w:cs="Arial"/>
          <w:sz w:val="24"/>
          <w:szCs w:val="24"/>
        </w:rPr>
        <w:t xml:space="preserve"> técnica de conglomerado en el tiempo y aleatorio simple</w:t>
      </w:r>
      <w:r w:rsidR="00780B1D" w:rsidRPr="00FF4B4C">
        <w:rPr>
          <w:rFonts w:ascii="Arial" w:hAnsi="Arial" w:cs="Arial"/>
          <w:sz w:val="24"/>
          <w:szCs w:val="24"/>
        </w:rPr>
        <w:t>)</w:t>
      </w:r>
      <w:r w:rsidR="00971142" w:rsidRPr="00FF4B4C">
        <w:rPr>
          <w:rFonts w:ascii="Arial" w:hAnsi="Arial" w:cs="Arial"/>
          <w:sz w:val="24"/>
          <w:szCs w:val="24"/>
        </w:rPr>
        <w:t>. V</w:t>
      </w:r>
      <w:r w:rsidR="00E07DF6" w:rsidRPr="00FF4B4C">
        <w:rPr>
          <w:rFonts w:ascii="Arial" w:hAnsi="Arial" w:cs="Arial"/>
          <w:sz w:val="24"/>
          <w:szCs w:val="24"/>
        </w:rPr>
        <w:t xml:space="preserve">ariables: cantidad de artículos publicados, artículos publicados por </w:t>
      </w:r>
      <w:r w:rsidR="00971142" w:rsidRPr="00FF4B4C">
        <w:rPr>
          <w:rFonts w:ascii="Arial" w:hAnsi="Arial" w:cs="Arial"/>
          <w:sz w:val="24"/>
          <w:szCs w:val="24"/>
        </w:rPr>
        <w:t>números y años de publicación, c</w:t>
      </w:r>
      <w:r w:rsidR="00E07DF6" w:rsidRPr="00FF4B4C">
        <w:rPr>
          <w:rFonts w:ascii="Arial" w:hAnsi="Arial" w:cs="Arial"/>
          <w:sz w:val="24"/>
          <w:szCs w:val="24"/>
        </w:rPr>
        <w:t>antidad de autores, procedencia de los autores</w:t>
      </w:r>
      <w:r w:rsidR="00971142" w:rsidRPr="00FF4B4C">
        <w:rPr>
          <w:rFonts w:ascii="Arial" w:hAnsi="Arial" w:cs="Arial"/>
          <w:sz w:val="24"/>
          <w:szCs w:val="24"/>
        </w:rPr>
        <w:t>, t</w:t>
      </w:r>
      <w:r w:rsidR="00E07DF6" w:rsidRPr="00FF4B4C">
        <w:rPr>
          <w:rFonts w:ascii="Arial" w:hAnsi="Arial" w:cs="Arial"/>
          <w:sz w:val="24"/>
          <w:szCs w:val="24"/>
        </w:rPr>
        <w:t xml:space="preserve">ipo de artículos </w:t>
      </w:r>
      <w:r w:rsidR="00971142" w:rsidRPr="00FF4B4C">
        <w:rPr>
          <w:rFonts w:ascii="Arial" w:hAnsi="Arial" w:cs="Arial"/>
          <w:sz w:val="24"/>
          <w:szCs w:val="24"/>
        </w:rPr>
        <w:t xml:space="preserve">y </w:t>
      </w:r>
      <w:r w:rsidR="00E07DF6" w:rsidRPr="00FF4B4C">
        <w:rPr>
          <w:rFonts w:ascii="Arial" w:hAnsi="Arial" w:cs="Arial"/>
          <w:sz w:val="24"/>
          <w:szCs w:val="24"/>
        </w:rPr>
        <w:t>citas recibidas</w:t>
      </w:r>
      <w:r w:rsidR="00971142" w:rsidRPr="00FF4B4C">
        <w:rPr>
          <w:rFonts w:ascii="Arial" w:hAnsi="Arial" w:cs="Arial"/>
          <w:sz w:val="24"/>
          <w:szCs w:val="24"/>
        </w:rPr>
        <w:t xml:space="preserve">. </w:t>
      </w:r>
      <w:r w:rsidR="00E07DF6" w:rsidRPr="00FF4B4C">
        <w:rPr>
          <w:rFonts w:ascii="Arial" w:hAnsi="Arial" w:cs="Arial"/>
          <w:sz w:val="24"/>
          <w:szCs w:val="24"/>
        </w:rPr>
        <w:t xml:space="preserve">Se aplicaron métodos estadísticos e indicadores bibliométricos. </w:t>
      </w:r>
    </w:p>
    <w:p w14:paraId="42CE4F04" w14:textId="72D83C27" w:rsidR="00EB2756" w:rsidRPr="00FF4B4C" w:rsidRDefault="00EB2756" w:rsidP="00FF4B4C">
      <w:pPr>
        <w:spacing w:line="360" w:lineRule="auto"/>
        <w:jc w:val="both"/>
        <w:rPr>
          <w:rFonts w:ascii="Arial" w:hAnsi="Arial" w:cs="Arial"/>
          <w:sz w:val="24"/>
          <w:szCs w:val="24"/>
        </w:rPr>
      </w:pPr>
      <w:r w:rsidRPr="00FF4B4C">
        <w:rPr>
          <w:rFonts w:ascii="Arial" w:hAnsi="Arial" w:cs="Arial"/>
          <w:b/>
          <w:sz w:val="24"/>
          <w:szCs w:val="24"/>
        </w:rPr>
        <w:t>Resultados</w:t>
      </w:r>
      <w:r w:rsidRPr="00FF4B4C">
        <w:rPr>
          <w:rFonts w:ascii="Arial" w:hAnsi="Arial" w:cs="Arial"/>
          <w:sz w:val="24"/>
          <w:szCs w:val="24"/>
        </w:rPr>
        <w:t>:</w:t>
      </w:r>
      <w:r w:rsidR="00670DA2" w:rsidRPr="00FF4B4C">
        <w:rPr>
          <w:rFonts w:ascii="Arial" w:hAnsi="Arial" w:cs="Arial"/>
          <w:sz w:val="24"/>
          <w:szCs w:val="24"/>
        </w:rPr>
        <w:t xml:space="preserve"> ambos años presentaron iguales valores de producción científica con 33 investigaciones cada uno (50 %). Se registraron un total de 234 autores. Predominaron </w:t>
      </w:r>
      <w:r w:rsidR="00670DA2" w:rsidRPr="00FF4B4C">
        <w:rPr>
          <w:rFonts w:ascii="Arial" w:hAnsi="Arial" w:cs="Arial"/>
          <w:sz w:val="24"/>
          <w:szCs w:val="24"/>
        </w:rPr>
        <w:lastRenderedPageBreak/>
        <w:t xml:space="preserve">los artículos con cuatro autores </w:t>
      </w:r>
      <w:r w:rsidR="000375D3" w:rsidRPr="00FF4B4C">
        <w:rPr>
          <w:rFonts w:ascii="Arial" w:hAnsi="Arial" w:cs="Arial"/>
          <w:sz w:val="24"/>
          <w:szCs w:val="24"/>
        </w:rPr>
        <w:t xml:space="preserve">(19 investigaciones; </w:t>
      </w:r>
      <w:r w:rsidR="00670DA2" w:rsidRPr="00FF4B4C">
        <w:rPr>
          <w:rFonts w:ascii="Arial" w:hAnsi="Arial" w:cs="Arial"/>
          <w:sz w:val="24"/>
          <w:szCs w:val="24"/>
        </w:rPr>
        <w:t xml:space="preserve">29,23 %). Destaco la provincia de Cienfuegos con 110 </w:t>
      </w:r>
      <w:r w:rsidR="000375D3" w:rsidRPr="00FF4B4C">
        <w:rPr>
          <w:rFonts w:ascii="Arial" w:hAnsi="Arial" w:cs="Arial"/>
          <w:sz w:val="24"/>
          <w:szCs w:val="24"/>
        </w:rPr>
        <w:t>(</w:t>
      </w:r>
      <w:r w:rsidR="00670DA2" w:rsidRPr="00FF4B4C">
        <w:rPr>
          <w:rFonts w:ascii="Arial" w:hAnsi="Arial" w:cs="Arial"/>
          <w:sz w:val="24"/>
          <w:szCs w:val="24"/>
        </w:rPr>
        <w:t>47,01 %</w:t>
      </w:r>
      <w:r w:rsidR="000375D3" w:rsidRPr="00FF4B4C">
        <w:rPr>
          <w:rFonts w:ascii="Arial" w:hAnsi="Arial" w:cs="Arial"/>
          <w:sz w:val="24"/>
          <w:szCs w:val="24"/>
        </w:rPr>
        <w:t>)</w:t>
      </w:r>
      <w:r w:rsidR="00670DA2" w:rsidRPr="00FF4B4C">
        <w:rPr>
          <w:rFonts w:ascii="Arial" w:hAnsi="Arial" w:cs="Arial"/>
          <w:sz w:val="24"/>
          <w:szCs w:val="24"/>
        </w:rPr>
        <w:t xml:space="preserve">. Se publicaron 12 (18,46 %) investigaciones </w:t>
      </w:r>
      <w:r w:rsidR="000375D3" w:rsidRPr="00FF4B4C">
        <w:rPr>
          <w:rFonts w:ascii="Arial" w:hAnsi="Arial" w:cs="Arial"/>
          <w:sz w:val="24"/>
          <w:szCs w:val="24"/>
        </w:rPr>
        <w:t>relacionadas</w:t>
      </w:r>
      <w:r w:rsidR="00670DA2" w:rsidRPr="00FF4B4C">
        <w:rPr>
          <w:rFonts w:ascii="Arial" w:hAnsi="Arial" w:cs="Arial"/>
          <w:sz w:val="24"/>
          <w:szCs w:val="24"/>
        </w:rPr>
        <w:t xml:space="preserve"> con la investigación científica. Sobresalieron las investigaciones originales con 29 </w:t>
      </w:r>
      <w:r w:rsidR="00EE2170" w:rsidRPr="00FF4B4C">
        <w:rPr>
          <w:rFonts w:ascii="Arial" w:hAnsi="Arial" w:cs="Arial"/>
          <w:sz w:val="24"/>
          <w:szCs w:val="24"/>
        </w:rPr>
        <w:t>(</w:t>
      </w:r>
      <w:r w:rsidR="00670DA2" w:rsidRPr="00FF4B4C">
        <w:rPr>
          <w:rFonts w:ascii="Arial" w:hAnsi="Arial" w:cs="Arial"/>
          <w:sz w:val="24"/>
          <w:szCs w:val="24"/>
        </w:rPr>
        <w:t>45 %</w:t>
      </w:r>
      <w:r w:rsidR="00EE2170" w:rsidRPr="00FF4B4C">
        <w:rPr>
          <w:rFonts w:ascii="Arial" w:hAnsi="Arial" w:cs="Arial"/>
          <w:sz w:val="24"/>
          <w:szCs w:val="24"/>
        </w:rPr>
        <w:t>)</w:t>
      </w:r>
      <w:r w:rsidR="00670DA2" w:rsidRPr="00FF4B4C">
        <w:rPr>
          <w:rFonts w:ascii="Arial" w:hAnsi="Arial" w:cs="Arial"/>
          <w:sz w:val="24"/>
          <w:szCs w:val="24"/>
        </w:rPr>
        <w:t>.</w:t>
      </w:r>
    </w:p>
    <w:p w14:paraId="4ED54CD3" w14:textId="2D980351" w:rsidR="00EB2756" w:rsidRPr="00FF4B4C" w:rsidRDefault="00EB2756" w:rsidP="00FF4B4C">
      <w:pPr>
        <w:spacing w:line="360" w:lineRule="auto"/>
        <w:jc w:val="both"/>
        <w:rPr>
          <w:rFonts w:ascii="Arial" w:hAnsi="Arial" w:cs="Arial"/>
          <w:sz w:val="24"/>
          <w:szCs w:val="24"/>
        </w:rPr>
      </w:pPr>
      <w:r w:rsidRPr="00FF4B4C">
        <w:rPr>
          <w:rFonts w:ascii="Arial" w:hAnsi="Arial" w:cs="Arial"/>
          <w:b/>
          <w:sz w:val="24"/>
          <w:szCs w:val="24"/>
        </w:rPr>
        <w:t>Conclusiones</w:t>
      </w:r>
      <w:r w:rsidRPr="00FF4B4C">
        <w:rPr>
          <w:rFonts w:ascii="Arial" w:hAnsi="Arial" w:cs="Arial"/>
          <w:sz w:val="24"/>
          <w:szCs w:val="24"/>
        </w:rPr>
        <w:t xml:space="preserve">: la producción científica de la RCE </w:t>
      </w:r>
      <w:proofErr w:type="spellStart"/>
      <w:r w:rsidRPr="00FF4B4C">
        <w:rPr>
          <w:rFonts w:ascii="Arial" w:hAnsi="Arial" w:cs="Arial"/>
          <w:sz w:val="24"/>
          <w:szCs w:val="24"/>
        </w:rPr>
        <w:t>Inmedsur</w:t>
      </w:r>
      <w:proofErr w:type="spellEnd"/>
      <w:r w:rsidRPr="00FF4B4C">
        <w:rPr>
          <w:rFonts w:ascii="Arial" w:hAnsi="Arial" w:cs="Arial"/>
          <w:sz w:val="24"/>
          <w:szCs w:val="24"/>
        </w:rPr>
        <w:t xml:space="preserve"> en el periodo analizado mostro un comportamiento estable. El grado de colaboración y poder de atracción se corresponden con las nuevas estrategias editoriales trazadas. A su vez, los temas de investigación estuvieron alineadas a las tendencias internacionales. Estos resultados hablan a favor de un mayor desarrollo científico y despegue tecnológico de la RCE durante el periodo 2023 – 2024</w:t>
      </w:r>
      <w:r w:rsidR="00670DA2" w:rsidRPr="00FF4B4C">
        <w:rPr>
          <w:rFonts w:ascii="Arial" w:hAnsi="Arial" w:cs="Arial"/>
          <w:sz w:val="24"/>
          <w:szCs w:val="24"/>
        </w:rPr>
        <w:t>.</w:t>
      </w:r>
    </w:p>
    <w:p w14:paraId="025F49F9" w14:textId="55CF6981" w:rsidR="00EB2756" w:rsidRPr="00FF4B4C" w:rsidRDefault="00EB2756" w:rsidP="00FF4B4C">
      <w:pPr>
        <w:spacing w:line="360" w:lineRule="auto"/>
        <w:jc w:val="both"/>
        <w:rPr>
          <w:rFonts w:ascii="Arial" w:hAnsi="Arial" w:cs="Arial"/>
          <w:sz w:val="24"/>
          <w:szCs w:val="24"/>
        </w:rPr>
      </w:pPr>
      <w:r w:rsidRPr="00FF4B4C">
        <w:rPr>
          <w:rFonts w:ascii="Arial" w:hAnsi="Arial" w:cs="Arial"/>
          <w:b/>
          <w:sz w:val="24"/>
          <w:szCs w:val="24"/>
        </w:rPr>
        <w:t>Palabras clave</w:t>
      </w:r>
      <w:r w:rsidRPr="00FF4B4C">
        <w:rPr>
          <w:rFonts w:ascii="Arial" w:hAnsi="Arial" w:cs="Arial"/>
          <w:sz w:val="24"/>
          <w:szCs w:val="24"/>
        </w:rPr>
        <w:t xml:space="preserve">: </w:t>
      </w:r>
      <w:r w:rsidR="00952AE1" w:rsidRPr="00FF4B4C">
        <w:rPr>
          <w:rFonts w:ascii="Arial" w:hAnsi="Arial" w:cs="Arial"/>
          <w:sz w:val="24"/>
          <w:szCs w:val="24"/>
        </w:rPr>
        <w:t xml:space="preserve">Bibliometría; Estudiante; Indicadores bibliométrico; Indicadores de producción científica; Producción científica. </w:t>
      </w:r>
    </w:p>
    <w:p w14:paraId="25288065" w14:textId="77777777" w:rsidR="005F35E0" w:rsidRPr="00FF4B4C" w:rsidRDefault="005F35E0" w:rsidP="00FF4B4C">
      <w:pPr>
        <w:spacing w:line="360" w:lineRule="auto"/>
        <w:jc w:val="both"/>
        <w:rPr>
          <w:rFonts w:ascii="Arial" w:hAnsi="Arial" w:cs="Arial"/>
          <w:b/>
          <w:sz w:val="24"/>
          <w:szCs w:val="24"/>
          <w:lang w:val="en-US"/>
        </w:rPr>
      </w:pPr>
      <w:r w:rsidRPr="00FF4B4C">
        <w:rPr>
          <w:rFonts w:ascii="Arial" w:hAnsi="Arial" w:cs="Arial"/>
          <w:b/>
          <w:sz w:val="24"/>
          <w:szCs w:val="24"/>
          <w:lang w:val="en-US"/>
        </w:rPr>
        <w:t>ABSTRACT</w:t>
      </w:r>
    </w:p>
    <w:p w14:paraId="21E0D694" w14:textId="77777777" w:rsidR="005B28D8" w:rsidRPr="00FF4B4C" w:rsidRDefault="005B28D8" w:rsidP="00FF4B4C">
      <w:pPr>
        <w:spacing w:line="360" w:lineRule="auto"/>
        <w:jc w:val="both"/>
        <w:rPr>
          <w:rFonts w:ascii="Arial" w:hAnsi="Arial" w:cs="Arial"/>
          <w:sz w:val="24"/>
          <w:szCs w:val="24"/>
          <w:lang w:val="en-US"/>
        </w:rPr>
      </w:pPr>
      <w:r w:rsidRPr="00FF4B4C">
        <w:rPr>
          <w:rFonts w:ascii="Arial" w:hAnsi="Arial" w:cs="Arial"/>
          <w:b/>
          <w:sz w:val="24"/>
          <w:szCs w:val="24"/>
          <w:lang w:val="en-US"/>
        </w:rPr>
        <w:t>Introduction</w:t>
      </w:r>
      <w:r w:rsidRPr="00FF4B4C">
        <w:rPr>
          <w:rFonts w:ascii="Arial" w:hAnsi="Arial" w:cs="Arial"/>
          <w:sz w:val="24"/>
          <w:szCs w:val="24"/>
          <w:lang w:val="en-US"/>
        </w:rPr>
        <w:t>: the emergence and development of student scientific journals shows that from the undergraduate level, it is possible to initiate and take steps towards the consolidation of knowledge in matters of scientific research and publishing.</w:t>
      </w:r>
    </w:p>
    <w:p w14:paraId="4994A250" w14:textId="77777777" w:rsidR="005B28D8" w:rsidRPr="00FF4B4C" w:rsidRDefault="005B28D8" w:rsidP="00FF4B4C">
      <w:pPr>
        <w:spacing w:line="360" w:lineRule="auto"/>
        <w:jc w:val="both"/>
        <w:rPr>
          <w:rFonts w:ascii="Arial" w:hAnsi="Arial" w:cs="Arial"/>
          <w:sz w:val="24"/>
          <w:szCs w:val="24"/>
          <w:lang w:val="en-US"/>
        </w:rPr>
      </w:pPr>
      <w:r w:rsidRPr="00FF4B4C">
        <w:rPr>
          <w:rFonts w:ascii="Arial" w:hAnsi="Arial" w:cs="Arial"/>
          <w:b/>
          <w:sz w:val="24"/>
          <w:szCs w:val="24"/>
          <w:lang w:val="en-US"/>
        </w:rPr>
        <w:t>Objective:</w:t>
      </w:r>
      <w:r w:rsidRPr="00FF4B4C">
        <w:rPr>
          <w:rFonts w:ascii="Arial" w:hAnsi="Arial" w:cs="Arial"/>
          <w:sz w:val="24"/>
          <w:szCs w:val="24"/>
          <w:lang w:val="en-US"/>
        </w:rPr>
        <w:t xml:space="preserve"> to characterize the scientific production presented by the </w:t>
      </w:r>
      <w:proofErr w:type="spellStart"/>
      <w:r w:rsidRPr="00FF4B4C">
        <w:rPr>
          <w:rFonts w:ascii="Arial" w:hAnsi="Arial" w:cs="Arial"/>
          <w:sz w:val="24"/>
          <w:szCs w:val="24"/>
          <w:lang w:val="en-US"/>
        </w:rPr>
        <w:t>Inmedsur</w:t>
      </w:r>
      <w:proofErr w:type="spellEnd"/>
      <w:r w:rsidRPr="00FF4B4C">
        <w:rPr>
          <w:rFonts w:ascii="Arial" w:hAnsi="Arial" w:cs="Arial"/>
          <w:sz w:val="24"/>
          <w:szCs w:val="24"/>
          <w:lang w:val="en-US"/>
        </w:rPr>
        <w:t xml:space="preserve"> Scientific Journal during the years 2023 and 2024</w:t>
      </w:r>
    </w:p>
    <w:p w14:paraId="6623B9E4" w14:textId="77777777" w:rsidR="005B28D8" w:rsidRPr="00FF4B4C" w:rsidRDefault="005B28D8" w:rsidP="00FF4B4C">
      <w:pPr>
        <w:spacing w:line="360" w:lineRule="auto"/>
        <w:jc w:val="both"/>
        <w:rPr>
          <w:rFonts w:ascii="Arial" w:hAnsi="Arial" w:cs="Arial"/>
          <w:sz w:val="24"/>
          <w:szCs w:val="24"/>
          <w:lang w:val="en-US"/>
        </w:rPr>
      </w:pPr>
      <w:r w:rsidRPr="00FF4B4C">
        <w:rPr>
          <w:rFonts w:ascii="Arial" w:hAnsi="Arial" w:cs="Arial"/>
          <w:b/>
          <w:sz w:val="24"/>
          <w:szCs w:val="24"/>
          <w:lang w:val="en-US"/>
        </w:rPr>
        <w:t>Method:</w:t>
      </w:r>
      <w:r w:rsidRPr="00FF4B4C">
        <w:rPr>
          <w:rFonts w:ascii="Arial" w:hAnsi="Arial" w:cs="Arial"/>
          <w:sz w:val="24"/>
          <w:szCs w:val="24"/>
          <w:lang w:val="en-US"/>
        </w:rPr>
        <w:t xml:space="preserve"> a bibliometric study was developed. The universe </w:t>
      </w:r>
      <w:proofErr w:type="gramStart"/>
      <w:r w:rsidRPr="00FF4B4C">
        <w:rPr>
          <w:rFonts w:ascii="Arial" w:hAnsi="Arial" w:cs="Arial"/>
          <w:sz w:val="24"/>
          <w:szCs w:val="24"/>
          <w:lang w:val="en-US"/>
        </w:rPr>
        <w:t>was made up</w:t>
      </w:r>
      <w:proofErr w:type="gramEnd"/>
      <w:r w:rsidRPr="00FF4B4C">
        <w:rPr>
          <w:rFonts w:ascii="Arial" w:hAnsi="Arial" w:cs="Arial"/>
          <w:sz w:val="24"/>
          <w:szCs w:val="24"/>
          <w:lang w:val="en-US"/>
        </w:rPr>
        <w:t xml:space="preserve"> of 185 articles. The sample used framed the years 2023 and 2024 with 66 investigations (probabilistic sampling using; clustering technique in time and simple random). Variables: number of articles published, articles published by numbers and years of publication, number of authors, origin of the authors, type of articles and citations received. Statistical methods and bibliometric indicators </w:t>
      </w:r>
      <w:proofErr w:type="gramStart"/>
      <w:r w:rsidRPr="00FF4B4C">
        <w:rPr>
          <w:rFonts w:ascii="Arial" w:hAnsi="Arial" w:cs="Arial"/>
          <w:sz w:val="24"/>
          <w:szCs w:val="24"/>
          <w:lang w:val="en-US"/>
        </w:rPr>
        <w:t>were applied</w:t>
      </w:r>
      <w:proofErr w:type="gramEnd"/>
      <w:r w:rsidRPr="00FF4B4C">
        <w:rPr>
          <w:rFonts w:ascii="Arial" w:hAnsi="Arial" w:cs="Arial"/>
          <w:sz w:val="24"/>
          <w:szCs w:val="24"/>
          <w:lang w:val="en-US"/>
        </w:rPr>
        <w:t>.</w:t>
      </w:r>
    </w:p>
    <w:p w14:paraId="11CFA021" w14:textId="52C81157" w:rsidR="005B28D8" w:rsidRPr="00FF4B4C" w:rsidRDefault="005B28D8" w:rsidP="00FF4B4C">
      <w:pPr>
        <w:spacing w:line="360" w:lineRule="auto"/>
        <w:jc w:val="both"/>
        <w:rPr>
          <w:rFonts w:ascii="Arial" w:hAnsi="Arial" w:cs="Arial"/>
          <w:sz w:val="24"/>
          <w:szCs w:val="24"/>
          <w:lang w:val="en-US"/>
        </w:rPr>
      </w:pPr>
      <w:r w:rsidRPr="00FF4B4C">
        <w:rPr>
          <w:rFonts w:ascii="Arial" w:hAnsi="Arial" w:cs="Arial"/>
          <w:b/>
          <w:sz w:val="24"/>
          <w:szCs w:val="24"/>
          <w:lang w:val="en-US"/>
        </w:rPr>
        <w:t>Results:</w:t>
      </w:r>
      <w:r w:rsidRPr="00FF4B4C">
        <w:rPr>
          <w:rFonts w:ascii="Arial" w:hAnsi="Arial" w:cs="Arial"/>
          <w:sz w:val="24"/>
          <w:szCs w:val="24"/>
          <w:lang w:val="en-US"/>
        </w:rPr>
        <w:t xml:space="preserve"> both years presented equal values ​​of scientific production with 33 investigations each (50%). </w:t>
      </w:r>
      <w:proofErr w:type="gramStart"/>
      <w:r w:rsidRPr="00FF4B4C">
        <w:rPr>
          <w:rFonts w:ascii="Arial" w:hAnsi="Arial" w:cs="Arial"/>
          <w:sz w:val="24"/>
          <w:szCs w:val="24"/>
          <w:lang w:val="en-US"/>
        </w:rPr>
        <w:t>A total of 234</w:t>
      </w:r>
      <w:proofErr w:type="gramEnd"/>
      <w:r w:rsidRPr="00FF4B4C">
        <w:rPr>
          <w:rFonts w:ascii="Arial" w:hAnsi="Arial" w:cs="Arial"/>
          <w:sz w:val="24"/>
          <w:szCs w:val="24"/>
          <w:lang w:val="en-US"/>
        </w:rPr>
        <w:t xml:space="preserve"> authors were registered. Articles with four authors predominated (19 investigations; 29.23%). The province of Cienfuegos stood out with 110 (47.01%). 12 (18.46%) investigations related to scientific research were published. Original investigations stood out with 29 (45%).</w:t>
      </w:r>
    </w:p>
    <w:p w14:paraId="653EC071" w14:textId="77777777" w:rsidR="005B28D8" w:rsidRPr="00FF4B4C" w:rsidRDefault="005B28D8" w:rsidP="00FF4B4C">
      <w:pPr>
        <w:spacing w:line="360" w:lineRule="auto"/>
        <w:jc w:val="both"/>
        <w:rPr>
          <w:rFonts w:ascii="Arial" w:hAnsi="Arial" w:cs="Arial"/>
          <w:sz w:val="24"/>
          <w:szCs w:val="24"/>
          <w:lang w:val="en-US"/>
        </w:rPr>
      </w:pPr>
      <w:r w:rsidRPr="00FF4B4C">
        <w:rPr>
          <w:rFonts w:ascii="Arial" w:hAnsi="Arial" w:cs="Arial"/>
          <w:b/>
          <w:sz w:val="24"/>
          <w:szCs w:val="24"/>
          <w:lang w:val="en-US"/>
        </w:rPr>
        <w:lastRenderedPageBreak/>
        <w:t>Conclusions:</w:t>
      </w:r>
      <w:r w:rsidRPr="00FF4B4C">
        <w:rPr>
          <w:rFonts w:ascii="Arial" w:hAnsi="Arial" w:cs="Arial"/>
          <w:sz w:val="24"/>
          <w:szCs w:val="24"/>
          <w:lang w:val="en-US"/>
        </w:rPr>
        <w:t xml:space="preserve"> The scientific production of the RCE </w:t>
      </w:r>
      <w:proofErr w:type="spellStart"/>
      <w:r w:rsidRPr="00FF4B4C">
        <w:rPr>
          <w:rFonts w:ascii="Arial" w:hAnsi="Arial" w:cs="Arial"/>
          <w:sz w:val="24"/>
          <w:szCs w:val="24"/>
          <w:lang w:val="en-US"/>
        </w:rPr>
        <w:t>Inmedsur</w:t>
      </w:r>
      <w:proofErr w:type="spellEnd"/>
      <w:r w:rsidRPr="00FF4B4C">
        <w:rPr>
          <w:rFonts w:ascii="Arial" w:hAnsi="Arial" w:cs="Arial"/>
          <w:sz w:val="24"/>
          <w:szCs w:val="24"/>
          <w:lang w:val="en-US"/>
        </w:rPr>
        <w:t xml:space="preserve"> in the period analyzed showed a stable behavior. The degree of collaboration and power of attraction correspond to the new editorial strategies outlined. In turn, the research topics </w:t>
      </w:r>
      <w:proofErr w:type="gramStart"/>
      <w:r w:rsidRPr="00FF4B4C">
        <w:rPr>
          <w:rFonts w:ascii="Arial" w:hAnsi="Arial" w:cs="Arial"/>
          <w:sz w:val="24"/>
          <w:szCs w:val="24"/>
          <w:lang w:val="en-US"/>
        </w:rPr>
        <w:t>were aligned</w:t>
      </w:r>
      <w:proofErr w:type="gramEnd"/>
      <w:r w:rsidRPr="00FF4B4C">
        <w:rPr>
          <w:rFonts w:ascii="Arial" w:hAnsi="Arial" w:cs="Arial"/>
          <w:sz w:val="24"/>
          <w:szCs w:val="24"/>
          <w:lang w:val="en-US"/>
        </w:rPr>
        <w:t xml:space="preserve"> with international trends. These results speak in favor of greater scientific development and technological takeoff of the RCE during the period 2023 - 2024.</w:t>
      </w:r>
    </w:p>
    <w:p w14:paraId="0E494D7A" w14:textId="3369A091" w:rsidR="00E02563" w:rsidRPr="00FF4B4C" w:rsidRDefault="005B28D8" w:rsidP="00FF4B4C">
      <w:pPr>
        <w:spacing w:line="360" w:lineRule="auto"/>
        <w:jc w:val="both"/>
        <w:rPr>
          <w:rFonts w:ascii="Arial" w:hAnsi="Arial" w:cs="Arial"/>
          <w:sz w:val="24"/>
          <w:szCs w:val="24"/>
          <w:lang w:val="en-US"/>
        </w:rPr>
      </w:pPr>
      <w:r w:rsidRPr="00FF4B4C">
        <w:rPr>
          <w:rFonts w:ascii="Arial" w:hAnsi="Arial" w:cs="Arial"/>
          <w:b/>
          <w:sz w:val="24"/>
          <w:szCs w:val="24"/>
          <w:lang w:val="en-US"/>
        </w:rPr>
        <w:t>Keywords:</w:t>
      </w:r>
      <w:r w:rsidRPr="00FF4B4C">
        <w:rPr>
          <w:rFonts w:ascii="Arial" w:hAnsi="Arial" w:cs="Arial"/>
          <w:sz w:val="24"/>
          <w:szCs w:val="24"/>
          <w:lang w:val="en-US"/>
        </w:rPr>
        <w:t xml:space="preserve"> </w:t>
      </w:r>
      <w:proofErr w:type="spellStart"/>
      <w:r w:rsidRPr="00FF4B4C">
        <w:rPr>
          <w:rFonts w:ascii="Arial" w:hAnsi="Arial" w:cs="Arial"/>
          <w:sz w:val="24"/>
          <w:szCs w:val="24"/>
          <w:lang w:val="en-US"/>
        </w:rPr>
        <w:t>Bibliometrics</w:t>
      </w:r>
      <w:proofErr w:type="spellEnd"/>
      <w:r w:rsidRPr="00FF4B4C">
        <w:rPr>
          <w:rFonts w:ascii="Arial" w:hAnsi="Arial" w:cs="Arial"/>
          <w:sz w:val="24"/>
          <w:szCs w:val="24"/>
          <w:lang w:val="en-US"/>
        </w:rPr>
        <w:t xml:space="preserve">; Student; Bibliometric indicators; </w:t>
      </w:r>
      <w:proofErr w:type="gramStart"/>
      <w:r w:rsidRPr="00FF4B4C">
        <w:rPr>
          <w:rFonts w:ascii="Arial" w:hAnsi="Arial" w:cs="Arial"/>
          <w:sz w:val="24"/>
          <w:szCs w:val="24"/>
          <w:lang w:val="en-US"/>
        </w:rPr>
        <w:t>Scientific</w:t>
      </w:r>
      <w:proofErr w:type="gramEnd"/>
      <w:r w:rsidRPr="00FF4B4C">
        <w:rPr>
          <w:rFonts w:ascii="Arial" w:hAnsi="Arial" w:cs="Arial"/>
          <w:sz w:val="24"/>
          <w:szCs w:val="24"/>
          <w:lang w:val="en-US"/>
        </w:rPr>
        <w:t xml:space="preserve"> production indicators; Scientific production.</w:t>
      </w:r>
    </w:p>
    <w:p w14:paraId="1DD25EB6" w14:textId="77777777" w:rsidR="005F35E0" w:rsidRPr="00FF4B4C" w:rsidRDefault="005F35E0" w:rsidP="00FF4B4C">
      <w:pPr>
        <w:spacing w:line="360" w:lineRule="auto"/>
        <w:jc w:val="both"/>
        <w:rPr>
          <w:rFonts w:ascii="Arial" w:hAnsi="Arial" w:cs="Arial"/>
          <w:b/>
          <w:sz w:val="24"/>
          <w:szCs w:val="24"/>
        </w:rPr>
      </w:pPr>
      <w:r w:rsidRPr="00FF4B4C">
        <w:rPr>
          <w:rFonts w:ascii="Arial" w:hAnsi="Arial" w:cs="Arial"/>
          <w:b/>
          <w:sz w:val="24"/>
          <w:szCs w:val="24"/>
        </w:rPr>
        <w:t>INTRODUCCION</w:t>
      </w:r>
    </w:p>
    <w:p w14:paraId="2A88328D" w14:textId="04472D6C" w:rsidR="006C1688" w:rsidRPr="00FF4B4C" w:rsidRDefault="007D28DF" w:rsidP="00FF4B4C">
      <w:pPr>
        <w:spacing w:line="360" w:lineRule="auto"/>
        <w:jc w:val="both"/>
        <w:rPr>
          <w:rFonts w:ascii="Arial" w:hAnsi="Arial" w:cs="Arial"/>
          <w:sz w:val="24"/>
          <w:szCs w:val="24"/>
          <w:vertAlign w:val="superscript"/>
        </w:rPr>
      </w:pPr>
      <w:r w:rsidRPr="00FF4B4C">
        <w:rPr>
          <w:rFonts w:ascii="Arial" w:hAnsi="Arial" w:cs="Arial"/>
          <w:sz w:val="24"/>
          <w:szCs w:val="24"/>
        </w:rPr>
        <w:t xml:space="preserve">La necesidad de crear y contar con un amplio movimiento científico </w:t>
      </w:r>
      <w:r w:rsidR="00582600" w:rsidRPr="00FF4B4C">
        <w:rPr>
          <w:rFonts w:ascii="Arial" w:hAnsi="Arial" w:cs="Arial"/>
          <w:sz w:val="24"/>
          <w:szCs w:val="24"/>
        </w:rPr>
        <w:t xml:space="preserve">constituye un eslabón clave para la generación y divulgación de concomimientos. </w:t>
      </w:r>
      <w:r w:rsidR="00075C4B" w:rsidRPr="00FF4B4C">
        <w:rPr>
          <w:rFonts w:ascii="Arial" w:hAnsi="Arial" w:cs="Arial"/>
          <w:sz w:val="24"/>
          <w:szCs w:val="24"/>
        </w:rPr>
        <w:t xml:space="preserve">Por su parte, contra con espacios para la presentación y socialización de los nuevos resultados debe ir aparejado, a la vez de potenciar el crecimiento del movimiento científico en sí. </w:t>
      </w:r>
      <w:r w:rsidR="00851D49" w:rsidRPr="00FF4B4C">
        <w:rPr>
          <w:rFonts w:ascii="Arial" w:hAnsi="Arial" w:cs="Arial"/>
          <w:sz w:val="24"/>
          <w:szCs w:val="24"/>
          <w:vertAlign w:val="superscript"/>
        </w:rPr>
        <w:fldChar w:fldCharType="begin"/>
      </w:r>
      <w:r w:rsidR="00851D49" w:rsidRPr="00FF4B4C">
        <w:rPr>
          <w:rFonts w:ascii="Arial" w:hAnsi="Arial" w:cs="Arial"/>
          <w:sz w:val="24"/>
          <w:szCs w:val="24"/>
          <w:vertAlign w:val="superscript"/>
        </w:rPr>
        <w:instrText xml:space="preserve"> ADDIN ZOTERO_ITEM CSL_CITATION {"citationID":"QIrFvimY","properties":{"formattedCitation":"(1)","plainCitation":"(1)","noteIndex":0},"citationItems":[{"id":1937,"uris":["http://zotero.org/users/local/tR8C0ctz/items/XVDFJ4E2"],"itemData":{"id":1937,"type":"article-journal","container-title":"Revista Cubana de Medicina Militar","ISSN":"0138-6557","issue":"2","note":"publisher: Los autores","source":"SciELO","title":"Factores asociados a la publicación por miembros de grupos científicos estudiantiles en universidades médicas cubanas","URL":"http://scielo.sld.cu/scielo.php?script=sci_abstract&amp;pid=S0138-65572022000200012&amp;lng=es&amp;nrm=iso&amp;tlng=pt","volume":"51","author":[{"family":"Vitón-Castillo","given":"Adrián Alejandro"},{"family":"Riverón-Carralero","given":"Wilber Jesús"},{"family":"Rivero-Morey","given":"Rodolfo Javier"},{"family":"Hernández-García","given":"Frank"},{"family":"Lazo-Herrera","given":"Luis Alberto"},{"family":"Vitón-Castillo","given":"Adrián Alejandro"},{"family":"Riverón-Carralero","given":"Wilber Jesús"},{"family":"Rivero-Morey","given":"Rodolfo Javier"},{"family":"Hernández-García","given":"Frank"},{"family":"Lazo-Herrera","given":"Luis Alberto"}],"accessed":{"date-parts":[["2024",12,10]]},"issued":{"date-parts":[["2022",6]]}}}],"schema":"https://github.com/citation-style-language/schema/raw/master/csl-citation.json"} </w:instrText>
      </w:r>
      <w:r w:rsidR="00851D49" w:rsidRPr="00FF4B4C">
        <w:rPr>
          <w:rFonts w:ascii="Arial" w:hAnsi="Arial" w:cs="Arial"/>
          <w:sz w:val="24"/>
          <w:szCs w:val="24"/>
          <w:vertAlign w:val="superscript"/>
        </w:rPr>
        <w:fldChar w:fldCharType="separate"/>
      </w:r>
      <w:r w:rsidR="00851D49" w:rsidRPr="00FF4B4C">
        <w:rPr>
          <w:rFonts w:ascii="Arial" w:hAnsi="Arial" w:cs="Arial"/>
          <w:sz w:val="24"/>
          <w:szCs w:val="24"/>
          <w:vertAlign w:val="superscript"/>
        </w:rPr>
        <w:t>(1)</w:t>
      </w:r>
      <w:r w:rsidR="00851D49" w:rsidRPr="00FF4B4C">
        <w:rPr>
          <w:rFonts w:ascii="Arial" w:hAnsi="Arial" w:cs="Arial"/>
          <w:sz w:val="24"/>
          <w:szCs w:val="24"/>
          <w:vertAlign w:val="superscript"/>
        </w:rPr>
        <w:fldChar w:fldCharType="end"/>
      </w:r>
    </w:p>
    <w:p w14:paraId="147618C2" w14:textId="14DC6DC7" w:rsidR="00C83379" w:rsidRPr="00FF4B4C" w:rsidRDefault="00FA740F" w:rsidP="00FF4B4C">
      <w:pPr>
        <w:spacing w:line="360" w:lineRule="auto"/>
        <w:jc w:val="both"/>
        <w:rPr>
          <w:rFonts w:ascii="Arial" w:hAnsi="Arial" w:cs="Arial"/>
          <w:sz w:val="24"/>
          <w:szCs w:val="24"/>
        </w:rPr>
      </w:pPr>
      <w:r w:rsidRPr="00FF4B4C">
        <w:rPr>
          <w:rFonts w:ascii="Arial" w:hAnsi="Arial" w:cs="Arial"/>
          <w:sz w:val="24"/>
          <w:szCs w:val="24"/>
        </w:rPr>
        <w:t xml:space="preserve">Un avance trascendental en materia de investigación científica para el sector de la salud fue la creación de los órganos científicos estudiantiles a partir de los acuerdos del IX Congreso de la Federación Estudiantil Universitaria. </w:t>
      </w:r>
      <w:r w:rsidR="00323D5B" w:rsidRPr="00FF4B4C">
        <w:rPr>
          <w:rFonts w:ascii="Arial" w:hAnsi="Arial" w:cs="Arial"/>
          <w:sz w:val="24"/>
          <w:szCs w:val="24"/>
          <w:vertAlign w:val="superscript"/>
        </w:rPr>
        <w:fldChar w:fldCharType="begin"/>
      </w:r>
      <w:r w:rsidR="00851D49" w:rsidRPr="00FF4B4C">
        <w:rPr>
          <w:rFonts w:ascii="Arial" w:hAnsi="Arial" w:cs="Arial"/>
          <w:sz w:val="24"/>
          <w:szCs w:val="24"/>
          <w:vertAlign w:val="superscript"/>
        </w:rPr>
        <w:instrText xml:space="preserve"> ADDIN ZOTERO_ITEM CSL_CITATION {"citationID":"N2ikgYo7","properties":{"formattedCitation":"(2)","plainCitation":"(2)","noteIndex":0},"citationItems":[{"id":1927,"uris":["http://zotero.org/users/local/tR8C0ctz/items/7ZPRE9DG"],"itemData":{"id":1927,"type":"article-journal","container-title":"Revista Cubana de Investigaciones Biomédicas","ISSN":"0864-0300","issue":"2","note":"publisher: 1999, Editorial Ciencias Médicas","source":"SciELO","title":"El formato de artículo científico en los eventos estudiantiles de Cuba como alternativa para impulsar la producción científica","URL":"http://scielo.sld.cu/scielo.php?script=sci_abstract&amp;pid=S0864-03002021000300029&amp;lng=es&amp;nrm=iso&amp;tlng=es","volume":"40","author":[{"family":"Corrales-Reyes","given":"Ibraín Enrique"},{"family":"Hernández-García","given":"Frank"},{"family":"Mamani-Benito","given":"Oscar J."},{"family":"Corrales-Reyes","given":"Ibraín Enrique"},{"family":"Hernández-García","given":"Frank"},{"family":"Mamani-Benito","given":"Oscar J."}],"accessed":{"date-parts":[["2024",12,10]]},"issued":{"date-parts":[["2021",6]]}}}],"schema":"https://github.com/citation-style-language/schema/raw/master/csl-citation.json"} </w:instrText>
      </w:r>
      <w:r w:rsidR="00323D5B" w:rsidRPr="00FF4B4C">
        <w:rPr>
          <w:rFonts w:ascii="Arial" w:hAnsi="Arial" w:cs="Arial"/>
          <w:sz w:val="24"/>
          <w:szCs w:val="24"/>
          <w:vertAlign w:val="superscript"/>
        </w:rPr>
        <w:fldChar w:fldCharType="separate"/>
      </w:r>
      <w:r w:rsidR="00851D49" w:rsidRPr="00FF4B4C">
        <w:rPr>
          <w:rFonts w:ascii="Arial" w:hAnsi="Arial" w:cs="Arial"/>
          <w:sz w:val="24"/>
          <w:szCs w:val="24"/>
          <w:vertAlign w:val="superscript"/>
        </w:rPr>
        <w:t>(2)</w:t>
      </w:r>
      <w:r w:rsidR="00323D5B" w:rsidRPr="00FF4B4C">
        <w:rPr>
          <w:rFonts w:ascii="Arial" w:hAnsi="Arial" w:cs="Arial"/>
          <w:sz w:val="24"/>
          <w:szCs w:val="24"/>
          <w:vertAlign w:val="superscript"/>
        </w:rPr>
        <w:fldChar w:fldCharType="end"/>
      </w:r>
      <w:r w:rsidR="0003507C" w:rsidRPr="00FF4B4C">
        <w:rPr>
          <w:rFonts w:ascii="Arial" w:hAnsi="Arial" w:cs="Arial"/>
          <w:sz w:val="24"/>
          <w:szCs w:val="24"/>
        </w:rPr>
        <w:t xml:space="preserve"> Desde entonces las revistas científicas estudiantiles (RCE) se han convertido en una de las principales plataformas para la socialización de la actividad científica de los estudiantes de las ciencias médicas.</w:t>
      </w:r>
      <w:r w:rsidR="00C83379" w:rsidRPr="00FF4B4C">
        <w:rPr>
          <w:rFonts w:ascii="Arial" w:hAnsi="Arial" w:cs="Arial"/>
          <w:sz w:val="24"/>
          <w:szCs w:val="24"/>
        </w:rPr>
        <w:t xml:space="preserve"> De conjunto con su principal función como órganos de difusión científica para y por los estudiantes, las RCE han alcanzado importantes reconocimientos a la vez que nuevos retos para alcanzar las posiciones de prestigios que muestran. </w:t>
      </w:r>
    </w:p>
    <w:p w14:paraId="0AA54F51" w14:textId="29D632F4" w:rsidR="00C83379" w:rsidRPr="00FF4B4C" w:rsidRDefault="00C83379" w:rsidP="00FF4B4C">
      <w:pPr>
        <w:spacing w:line="360" w:lineRule="auto"/>
        <w:jc w:val="both"/>
        <w:rPr>
          <w:rFonts w:ascii="Arial" w:hAnsi="Arial" w:cs="Arial"/>
          <w:sz w:val="24"/>
          <w:szCs w:val="24"/>
        </w:rPr>
      </w:pPr>
      <w:r w:rsidRPr="00FF4B4C">
        <w:rPr>
          <w:rFonts w:ascii="Arial" w:hAnsi="Arial" w:cs="Arial"/>
          <w:sz w:val="24"/>
          <w:szCs w:val="24"/>
        </w:rPr>
        <w:t xml:space="preserve">En este sentido, autores como Vitón Castillo y otros </w:t>
      </w:r>
      <w:r w:rsidR="003233C2" w:rsidRPr="00FF4B4C">
        <w:rPr>
          <w:rFonts w:ascii="Arial" w:hAnsi="Arial" w:cs="Arial"/>
          <w:sz w:val="24"/>
          <w:szCs w:val="24"/>
          <w:vertAlign w:val="superscript"/>
        </w:rPr>
        <w:fldChar w:fldCharType="begin"/>
      </w:r>
      <w:r w:rsidR="00851D49" w:rsidRPr="00FF4B4C">
        <w:rPr>
          <w:rFonts w:ascii="Arial" w:hAnsi="Arial" w:cs="Arial"/>
          <w:sz w:val="24"/>
          <w:szCs w:val="24"/>
          <w:vertAlign w:val="superscript"/>
        </w:rPr>
        <w:instrText xml:space="preserve"> ADDIN ZOTERO_ITEM CSL_CITATION {"citationID":"rjvfLvpR","properties":{"formattedCitation":"(3)","plainCitation":"(3)","noteIndex":0},"citationItems":[{"id":1935,"uris":["http://zotero.org/users/local/tR8C0ctz/items/4S5T537Q"],"itemData":{"id":1935,"type":"article-journal","abstract":"Nuevos retos para las revistas científicas estudiantiles cubanas","container-title":"Revista científica estudiantil 2 de Diciembre","ISSN":"2788-6786","issue":"3","language":"es","license":"Copyright (c) 2021 Adrián Alejandro Vitón Castillo, José Francisco Cancino-Mesa, Elys María Pedraza-Rodríguez","note":"number: 3","page":"250","source":"revdosdic.sld.cu","title":"Nuevos retos para las revistas científicas estudiantiles cubanas","URL":"https://revdosdic.sld.cu/index.php/revdosdic/article/view/250","volume":"4","author":[{"family":"Castillo","given":"Adrián Alejandro Vitón"},{"family":"Cancino-Mesa","given":"José Francisco"},{"family":"Pedraza-Rodríguez","given":"Elys María"}],"accessed":{"date-parts":[["2024",12,10]]},"issued":{"date-parts":[["2021",8,2]]}}}],"schema":"https://github.com/citation-style-language/schema/raw/master/csl-citation.json"} </w:instrText>
      </w:r>
      <w:r w:rsidR="003233C2" w:rsidRPr="00FF4B4C">
        <w:rPr>
          <w:rFonts w:ascii="Arial" w:hAnsi="Arial" w:cs="Arial"/>
          <w:sz w:val="24"/>
          <w:szCs w:val="24"/>
          <w:vertAlign w:val="superscript"/>
        </w:rPr>
        <w:fldChar w:fldCharType="separate"/>
      </w:r>
      <w:r w:rsidR="00851D49" w:rsidRPr="00FF4B4C">
        <w:rPr>
          <w:rFonts w:ascii="Arial" w:hAnsi="Arial" w:cs="Arial"/>
          <w:sz w:val="24"/>
          <w:szCs w:val="24"/>
          <w:vertAlign w:val="superscript"/>
        </w:rPr>
        <w:t>(3)</w:t>
      </w:r>
      <w:r w:rsidR="003233C2" w:rsidRPr="00FF4B4C">
        <w:rPr>
          <w:rFonts w:ascii="Arial" w:hAnsi="Arial" w:cs="Arial"/>
          <w:sz w:val="24"/>
          <w:szCs w:val="24"/>
          <w:vertAlign w:val="superscript"/>
        </w:rPr>
        <w:fldChar w:fldCharType="end"/>
      </w:r>
      <w:r w:rsidR="003233C2" w:rsidRPr="00FF4B4C">
        <w:rPr>
          <w:rFonts w:ascii="Arial" w:hAnsi="Arial" w:cs="Arial"/>
          <w:sz w:val="24"/>
          <w:szCs w:val="24"/>
        </w:rPr>
        <w:t xml:space="preserve"> analizaron los principales retos; en su mayoría superados; que las RCE debían enfrentar desde su surgimiento. Sin embargo, los pasos agigantado de los equipos editoriales de cada una de ellas, ha determinado la implementación de las más actualizada políticas editoriales y su ubicación en bases de datos de alto prestigio. </w:t>
      </w:r>
    </w:p>
    <w:p w14:paraId="22B4B721" w14:textId="1B8EC04E" w:rsidR="001B4ED6" w:rsidRPr="00FF4B4C" w:rsidRDefault="00957423" w:rsidP="00FF4B4C">
      <w:pPr>
        <w:spacing w:line="360" w:lineRule="auto"/>
        <w:jc w:val="both"/>
        <w:rPr>
          <w:rFonts w:ascii="Arial" w:hAnsi="Arial" w:cs="Arial"/>
          <w:sz w:val="24"/>
          <w:szCs w:val="24"/>
          <w:vertAlign w:val="superscript"/>
        </w:rPr>
      </w:pPr>
      <w:r w:rsidRPr="00FF4B4C">
        <w:rPr>
          <w:rFonts w:ascii="Arial" w:hAnsi="Arial" w:cs="Arial"/>
          <w:sz w:val="24"/>
          <w:szCs w:val="24"/>
        </w:rPr>
        <w:t xml:space="preserve">El surgimiento y desarrollo de las RCE demuestra que desde el pregrado puede iniciarse y dar pasos hacia la consolidación de conocimiento en materias de investigación y edición científica. </w:t>
      </w:r>
      <w:r w:rsidR="00AD038D" w:rsidRPr="00FF4B4C">
        <w:rPr>
          <w:rFonts w:ascii="Arial" w:hAnsi="Arial" w:cs="Arial"/>
          <w:sz w:val="24"/>
          <w:szCs w:val="24"/>
        </w:rPr>
        <w:t xml:space="preserve">De igual manera, el estudio sistemático y seguimiento de la producción </w:t>
      </w:r>
      <w:r w:rsidR="00AD038D" w:rsidRPr="00FF4B4C">
        <w:rPr>
          <w:rFonts w:ascii="Arial" w:hAnsi="Arial" w:cs="Arial"/>
          <w:sz w:val="24"/>
          <w:szCs w:val="24"/>
        </w:rPr>
        <w:lastRenderedPageBreak/>
        <w:t xml:space="preserve">científica estudiantil (tanto en revistas estudiantiles como profesionales) abre nuevos horizontes y metas que ayudan a su perfeccionamiento. </w:t>
      </w:r>
      <w:r w:rsidR="000B28F6" w:rsidRPr="00FF4B4C">
        <w:rPr>
          <w:rFonts w:ascii="Arial" w:hAnsi="Arial" w:cs="Arial"/>
          <w:sz w:val="24"/>
          <w:szCs w:val="24"/>
          <w:vertAlign w:val="superscript"/>
        </w:rPr>
        <w:fldChar w:fldCharType="begin"/>
      </w:r>
      <w:r w:rsidR="000B28F6" w:rsidRPr="00FF4B4C">
        <w:rPr>
          <w:rFonts w:ascii="Arial" w:hAnsi="Arial" w:cs="Arial"/>
          <w:sz w:val="24"/>
          <w:szCs w:val="24"/>
          <w:vertAlign w:val="superscript"/>
        </w:rPr>
        <w:instrText xml:space="preserve"> ADDIN ZOTERO_ITEM CSL_CITATION {"citationID":"r9uj9VrU","properties":{"formattedCitation":"(4)","plainCitation":"(4)","noteIndex":0},"citationItems":[{"id":1931,"uris":["http://zotero.org/users/local/tR8C0ctz/items/ZR6FR2LK"],"itemData":{"id":1931,"type":"article-journal","container-title":"Revista Cubana de Medicina Militar","ISSN":"1561-3046","issue":"2","journalAbbreviation":"Rev Cub Med Mil","language":"ES","source":"www.medigraphic.com","title":"Lecciones aprendidas y por aprender sobre la publicación científica estudiantil cubana","URL":"https://www.medigraphic.com/cgi-bin/new/resumen.cgi?IDARTICULO=107927","volume":"50","author":[{"family":"González-Argote","given":"Javier"},{"family":"Castillo","given":"Adrián Alejandro Vitón"}],"accessed":{"date-parts":[["2024",12,10]]},"issued":{"date-parts":[["2021"]]}}}],"schema":"https://github.com/citation-style-language/schema/raw/master/csl-citation.json"} </w:instrText>
      </w:r>
      <w:r w:rsidR="000B28F6" w:rsidRPr="00FF4B4C">
        <w:rPr>
          <w:rFonts w:ascii="Arial" w:hAnsi="Arial" w:cs="Arial"/>
          <w:sz w:val="24"/>
          <w:szCs w:val="24"/>
          <w:vertAlign w:val="superscript"/>
        </w:rPr>
        <w:fldChar w:fldCharType="separate"/>
      </w:r>
      <w:r w:rsidR="000B28F6" w:rsidRPr="00FF4B4C">
        <w:rPr>
          <w:rFonts w:ascii="Arial" w:hAnsi="Arial" w:cs="Arial"/>
          <w:sz w:val="24"/>
          <w:szCs w:val="24"/>
          <w:vertAlign w:val="superscript"/>
        </w:rPr>
        <w:t>(4)</w:t>
      </w:r>
      <w:r w:rsidR="000B28F6" w:rsidRPr="00FF4B4C">
        <w:rPr>
          <w:rFonts w:ascii="Arial" w:hAnsi="Arial" w:cs="Arial"/>
          <w:sz w:val="24"/>
          <w:szCs w:val="24"/>
          <w:vertAlign w:val="superscript"/>
        </w:rPr>
        <w:fldChar w:fldCharType="end"/>
      </w:r>
    </w:p>
    <w:p w14:paraId="46081B2C" w14:textId="47A55969" w:rsidR="006C1688" w:rsidRPr="00FF4B4C" w:rsidRDefault="0011665A" w:rsidP="00FF4B4C">
      <w:pPr>
        <w:spacing w:line="360" w:lineRule="auto"/>
        <w:jc w:val="both"/>
        <w:rPr>
          <w:rFonts w:ascii="Arial" w:hAnsi="Arial" w:cs="Arial"/>
          <w:sz w:val="24"/>
          <w:szCs w:val="24"/>
        </w:rPr>
      </w:pPr>
      <w:r w:rsidRPr="00FF4B4C">
        <w:rPr>
          <w:rFonts w:ascii="Arial" w:hAnsi="Arial" w:cs="Arial"/>
          <w:sz w:val="24"/>
          <w:szCs w:val="24"/>
        </w:rPr>
        <w:t xml:space="preserve">La RCE </w:t>
      </w:r>
      <w:proofErr w:type="spellStart"/>
      <w:r w:rsidRPr="00FF4B4C">
        <w:rPr>
          <w:rFonts w:ascii="Arial" w:hAnsi="Arial" w:cs="Arial"/>
          <w:sz w:val="24"/>
          <w:szCs w:val="24"/>
        </w:rPr>
        <w:t>Inmedsur</w:t>
      </w:r>
      <w:proofErr w:type="spellEnd"/>
      <w:r w:rsidRPr="00FF4B4C">
        <w:rPr>
          <w:rFonts w:ascii="Arial" w:hAnsi="Arial" w:cs="Arial"/>
          <w:sz w:val="24"/>
          <w:szCs w:val="24"/>
        </w:rPr>
        <w:t xml:space="preserve"> cuenta con un total de 7 volúmenes publicados desde su surgimiento en 2018. Para dar cumplimiento a su objetivo como instrumentos para la difusión de los resultados científicos de los estudiantes y de otra índole ha sufridos procesos de actualización y perfeccionamiento en sus políticas editoriales. Desde </w:t>
      </w:r>
      <w:r w:rsidR="00B264AE" w:rsidRPr="00FF4B4C">
        <w:rPr>
          <w:rFonts w:ascii="Arial" w:hAnsi="Arial" w:cs="Arial"/>
          <w:sz w:val="24"/>
          <w:szCs w:val="24"/>
        </w:rPr>
        <w:t>el incremento paulatino</w:t>
      </w:r>
      <w:r w:rsidRPr="00FF4B4C">
        <w:rPr>
          <w:rFonts w:ascii="Arial" w:hAnsi="Arial" w:cs="Arial"/>
          <w:sz w:val="24"/>
          <w:szCs w:val="24"/>
        </w:rPr>
        <w:t xml:space="preserve"> de sus números regulares hasta la implementación de nuevos sistemas de </w:t>
      </w:r>
      <w:r w:rsidR="00E41AFA" w:rsidRPr="00FF4B4C">
        <w:rPr>
          <w:rFonts w:ascii="Arial" w:hAnsi="Arial" w:cs="Arial"/>
          <w:sz w:val="24"/>
          <w:szCs w:val="24"/>
        </w:rPr>
        <w:t>publicación; se ha hecho necesario el análisis y revisión de su producción científica en aras de trazar las nuevas estrategias de trabajo. Por tal motivo, l</w:t>
      </w:r>
      <w:r w:rsidR="006C1688" w:rsidRPr="00FF4B4C">
        <w:rPr>
          <w:rFonts w:ascii="Arial" w:hAnsi="Arial" w:cs="Arial"/>
          <w:sz w:val="24"/>
          <w:szCs w:val="24"/>
        </w:rPr>
        <w:t xml:space="preserve">a presente investigación </w:t>
      </w:r>
      <w:r w:rsidR="002907A3" w:rsidRPr="00FF4B4C">
        <w:rPr>
          <w:rFonts w:ascii="Arial" w:hAnsi="Arial" w:cs="Arial"/>
          <w:sz w:val="24"/>
          <w:szCs w:val="24"/>
        </w:rPr>
        <w:t>tuvo</w:t>
      </w:r>
      <w:r w:rsidR="006C1688" w:rsidRPr="00FF4B4C">
        <w:rPr>
          <w:rFonts w:ascii="Arial" w:hAnsi="Arial" w:cs="Arial"/>
          <w:sz w:val="24"/>
          <w:szCs w:val="24"/>
        </w:rPr>
        <w:t xml:space="preserve"> como objetivo principal caracterizar </w:t>
      </w:r>
      <w:r w:rsidR="00BD0DA2" w:rsidRPr="00FF4B4C">
        <w:rPr>
          <w:rFonts w:ascii="Arial" w:hAnsi="Arial" w:cs="Arial"/>
          <w:sz w:val="24"/>
          <w:szCs w:val="24"/>
        </w:rPr>
        <w:t>la producción científica presentada</w:t>
      </w:r>
      <w:r w:rsidR="006C1688" w:rsidRPr="00FF4B4C">
        <w:rPr>
          <w:rFonts w:ascii="Arial" w:hAnsi="Arial" w:cs="Arial"/>
          <w:sz w:val="24"/>
          <w:szCs w:val="24"/>
        </w:rPr>
        <w:t xml:space="preserve"> </w:t>
      </w:r>
      <w:r w:rsidR="00BD0DA2" w:rsidRPr="00FF4B4C">
        <w:rPr>
          <w:rFonts w:ascii="Arial" w:hAnsi="Arial" w:cs="Arial"/>
          <w:sz w:val="24"/>
          <w:szCs w:val="24"/>
        </w:rPr>
        <w:t>de la</w:t>
      </w:r>
      <w:r w:rsidR="006C1688" w:rsidRPr="00FF4B4C">
        <w:rPr>
          <w:rFonts w:ascii="Arial" w:hAnsi="Arial" w:cs="Arial"/>
          <w:sz w:val="24"/>
          <w:szCs w:val="24"/>
        </w:rPr>
        <w:t xml:space="preserve"> RCE </w:t>
      </w:r>
      <w:proofErr w:type="spellStart"/>
      <w:r w:rsidR="006C1688" w:rsidRPr="00FF4B4C">
        <w:rPr>
          <w:rFonts w:ascii="Arial" w:hAnsi="Arial" w:cs="Arial"/>
          <w:sz w:val="24"/>
          <w:szCs w:val="24"/>
        </w:rPr>
        <w:t>Inmedsur</w:t>
      </w:r>
      <w:proofErr w:type="spellEnd"/>
      <w:r w:rsidR="006C1688" w:rsidRPr="00FF4B4C">
        <w:rPr>
          <w:rFonts w:ascii="Arial" w:hAnsi="Arial" w:cs="Arial"/>
          <w:sz w:val="24"/>
          <w:szCs w:val="24"/>
        </w:rPr>
        <w:t xml:space="preserve"> durante los años 2023 y 2024.</w:t>
      </w:r>
    </w:p>
    <w:p w14:paraId="6F6BC61D" w14:textId="149C3C1A" w:rsidR="00AD3E43" w:rsidRPr="00FF4B4C" w:rsidRDefault="005F35E0" w:rsidP="00FF4B4C">
      <w:pPr>
        <w:spacing w:line="360" w:lineRule="auto"/>
        <w:jc w:val="both"/>
        <w:rPr>
          <w:rFonts w:ascii="Arial" w:hAnsi="Arial" w:cs="Arial"/>
          <w:b/>
          <w:sz w:val="24"/>
          <w:szCs w:val="24"/>
        </w:rPr>
      </w:pPr>
      <w:r w:rsidRPr="00FF4B4C">
        <w:rPr>
          <w:rFonts w:ascii="Arial" w:hAnsi="Arial" w:cs="Arial"/>
          <w:b/>
          <w:sz w:val="24"/>
          <w:szCs w:val="24"/>
        </w:rPr>
        <w:t>METODO</w:t>
      </w:r>
    </w:p>
    <w:p w14:paraId="16FF7CDA" w14:textId="0A35AD22" w:rsidR="00AD3E43" w:rsidRPr="00FF4B4C" w:rsidRDefault="00AD3E43" w:rsidP="00FF4B4C">
      <w:pPr>
        <w:spacing w:line="360" w:lineRule="auto"/>
        <w:jc w:val="both"/>
        <w:rPr>
          <w:rFonts w:ascii="Arial" w:hAnsi="Arial" w:cs="Arial"/>
          <w:sz w:val="24"/>
          <w:szCs w:val="24"/>
        </w:rPr>
      </w:pPr>
      <w:r w:rsidRPr="00FF4B4C">
        <w:rPr>
          <w:rFonts w:ascii="Arial" w:hAnsi="Arial" w:cs="Arial"/>
          <w:sz w:val="24"/>
          <w:szCs w:val="24"/>
        </w:rPr>
        <w:t xml:space="preserve">Se desarrolló un estudio bibliométrico en relación con los artículos publicados en la RCE </w:t>
      </w:r>
      <w:proofErr w:type="spellStart"/>
      <w:r w:rsidRPr="00FF4B4C">
        <w:rPr>
          <w:rFonts w:ascii="Arial" w:hAnsi="Arial" w:cs="Arial"/>
          <w:sz w:val="24"/>
          <w:szCs w:val="24"/>
        </w:rPr>
        <w:t>Inmedsur</w:t>
      </w:r>
      <w:proofErr w:type="spellEnd"/>
      <w:r w:rsidRPr="00FF4B4C">
        <w:rPr>
          <w:rFonts w:ascii="Arial" w:hAnsi="Arial" w:cs="Arial"/>
          <w:sz w:val="24"/>
          <w:szCs w:val="24"/>
        </w:rPr>
        <w:t xml:space="preserve"> durante los años 2023 y 2024 en sus números regulares. La presente investigación  pretende ser continuidad de los estudios sistemáticos relacionados con la producción científica de la RCE en cuestión abor</w:t>
      </w:r>
      <w:r w:rsidR="00D36BAA" w:rsidRPr="00FF4B4C">
        <w:rPr>
          <w:rFonts w:ascii="Arial" w:hAnsi="Arial" w:cs="Arial"/>
          <w:sz w:val="24"/>
          <w:szCs w:val="24"/>
        </w:rPr>
        <w:t>dado en investigaciones previas</w:t>
      </w:r>
      <w:r w:rsidRPr="00FF4B4C">
        <w:rPr>
          <w:rFonts w:ascii="Arial" w:hAnsi="Arial" w:cs="Arial"/>
          <w:sz w:val="24"/>
          <w:szCs w:val="24"/>
        </w:rPr>
        <w:t>.</w:t>
      </w:r>
      <w:r w:rsidR="00D36BAA" w:rsidRPr="00FF4B4C">
        <w:rPr>
          <w:rFonts w:ascii="Arial" w:hAnsi="Arial" w:cs="Arial"/>
          <w:sz w:val="24"/>
          <w:szCs w:val="24"/>
          <w:vertAlign w:val="superscript"/>
        </w:rPr>
        <w:fldChar w:fldCharType="begin"/>
      </w:r>
      <w:r w:rsidR="000B28F6" w:rsidRPr="00FF4B4C">
        <w:rPr>
          <w:rFonts w:ascii="Arial" w:hAnsi="Arial" w:cs="Arial"/>
          <w:sz w:val="24"/>
          <w:szCs w:val="24"/>
          <w:vertAlign w:val="superscript"/>
        </w:rPr>
        <w:instrText xml:space="preserve"> ADDIN ZOTERO_ITEM CSL_CITATION {"citationID":"CiGRBAdu","properties":{"formattedCitation":"(5,6)","plainCitation":"(5,6)","noteIndex":0},"citationItems":[{"id":1911,"uris":["http://zotero.org/users/local/tR8C0ctz/items/VZN78MVE"],"itemData":{"id":1911,"type":"article-journal","abstract":"Introducción: la Revista Científica Estudiantil INMEDSUR se proyecta como el medio de visualización de los resultados científicos de los estudiantes de la provincia de Cienfuegos. Deviene la necesidad de realizar análisis periódico sobre el desarrollo de su gestión editorial. Objetivo: describir la producción científica de la Revista Científica Estudiantil INMEDSUR.Método: se realizó un estudio bibliométrico. Universo integrado por 95 artículos; 25 pertenecientes a la muestra. Variables analizadas: año de publicación, cantidad y procedencia del autor, tema y tipo de artículo, referencias bibliográficas, cantidad de citas por año, artículos más citados y autores con mayor número de artículos publicados en la revista. Se empeló la estadística descriptiva e indicadores bibliométricos.Resultados: sobresalió el año 2021 con 15 artículos publicados (60 %). Destacaron las investigaciones con tres autores con un total de 9 trabajos para un 36 %. Sobresalieron los artículos con temática relacionada con la historia de la salud. Predominaron los artículos originales con 13 investigaciones para un 52 %. Destacaron los años 2021 y 2022 con el mayor número de citaciones de la revista, siendo el último año (2022) el de mayor factor de impacto. Conclusiones: la Revista Científica Estudiantil INMEDSUR constituye el principal medio de difusión de los estudiantes de las ciencias médicas de Cienfuegos. Con la implementación de nuevas formas de gestión garantiza un mayor crecimiento y calidad de las investigaciones. Por lo que debe encaminarse el trabajo en la obtención de nuevas fuentes de obras científicas en aras de diversificar las publicaciones.","container-title":"Universidad Médica Pinareña","ISSN":"1990-7990","issue":"2","language":"es","license":"Copyright (c) 2022 El autor y garantizarán a la revista el derecho de primera publicación de su obra","note":"number: 2","page":"881","source":"revgaleno.sld.cu","title":"Análisis bibliométrico de la Revista Científica Estudiantil INMEDSUR: continuación","title-short":"Análisis bibliométrico de la Revista Científica Estudiantil INMEDSUR","URL":"https://revgaleno.sld.cu/index.php/ump/article/view/881","volume":"18","author":[{"family":"Franco","given":"Luis Enrique Jimenez"},{"family":"Rosa","given":"Claudia Diaz-de","dropping-particle":"la"}],"accessed":{"date-parts":[["2024",12,10]]},"issued":{"date-parts":[["2022",8,1]]}},"label":"page"},{"id":1917,"uris":["http://zotero.org/users/local/tR8C0ctz/items/RYGM9QES"],"itemData":{"id":1917,"type":"article-journal","abstract":"Introducción: la socialización del conocimiento constituye la meta a la que debe aspirar todo profesional sanitario; en su vida profesional o en pregrado. La Revista Científica Estudiantil INMEDSUR es el órgano científico de los estudiantes de las cienciasmédicas de la provincia sureña; tiene como objetivo potenciar la actividad científica estudiantil del pregrado del sector de la salud del paísObjetivo: describir la producción científica estudiantil de la Revista Científica Estudiantil INMEDUSR del año 2018 al 2021.Método: se realizó un estudio bibliométrico. El universo se conformó por 73 artículos; no se empleó técnica de muestreo. Las variables analizadas fueron año de publicación, temática, cantidad y procedencia de los autores, tipo de artículo y número de referencias. Se aplicó la estadística descriptiva, el índice de Price, grado de colaboración y poder de atracción. Resultados: el año 2020 presentó el mayor número de artículos publicados (35; 47,94 %). Destacaron los artículos con cuarto autores (31; 42,47 %). Cienfuegos sobresalió con la mayor cantidad de autores (155; 65,68 %). Sobresalió la temática referente a especialidades médicas (32; 44 %). Destacaron los artículos originales (26; 35,61 %). Los artículos de revisión presentaron el mayor número de referencias (544; 45,59 %). Las cartas al editor presentaron el mayor índice de Price (0,84). Conclusiones: la producción ha crecido de manera exponencial; sobre la base de investigaciones de interés científico. La colaboración entre autores constituyó un elemento clave para este crecimiento.","container-title":"Revista Científica Estudiantil de Cienfuegos Inmedsur","ISSN":"2708-8456","issue":"3","language":"es","license":"Copyright (c) 2021 Revista Científica Estudiantil INMEDSUR","note":"number: 3","page":"174","source":"www.inmedsur.cfg.sld.cu","title":"Análisis bibliométrico de la Revista Científica Estudiantil INMEDSUR.","URL":"http://www.inmedsur.cfg.sld.cu/index.php/inmedsur/article/view/174","volume":"4","author":[{"family":"Rosa","given":"Claudia Díaz-de","dropping-particle":"la"},{"family":"Franco","given":"Luis Enrique Jiménez"}],"accessed":{"date-parts":[["2024",12,10]]},"issued":{"date-parts":[["2021",12,1]]}},"label":"page"}],"schema":"https://github.com/citation-style-language/schema/raw/master/csl-citation.json"} </w:instrText>
      </w:r>
      <w:r w:rsidR="00D36BAA" w:rsidRPr="00FF4B4C">
        <w:rPr>
          <w:rFonts w:ascii="Arial" w:hAnsi="Arial" w:cs="Arial"/>
          <w:sz w:val="24"/>
          <w:szCs w:val="24"/>
          <w:vertAlign w:val="superscript"/>
        </w:rPr>
        <w:fldChar w:fldCharType="separate"/>
      </w:r>
      <w:r w:rsidR="000B28F6" w:rsidRPr="00FF4B4C">
        <w:rPr>
          <w:rFonts w:ascii="Arial" w:hAnsi="Arial" w:cs="Arial"/>
          <w:sz w:val="24"/>
          <w:szCs w:val="24"/>
          <w:vertAlign w:val="superscript"/>
        </w:rPr>
        <w:t>(5,6)</w:t>
      </w:r>
      <w:r w:rsidR="00D36BAA" w:rsidRPr="00FF4B4C">
        <w:rPr>
          <w:rFonts w:ascii="Arial" w:hAnsi="Arial" w:cs="Arial"/>
          <w:sz w:val="24"/>
          <w:szCs w:val="24"/>
          <w:vertAlign w:val="superscript"/>
        </w:rPr>
        <w:fldChar w:fldCharType="end"/>
      </w:r>
      <w:r w:rsidRPr="00FF4B4C">
        <w:rPr>
          <w:rFonts w:ascii="Arial" w:hAnsi="Arial" w:cs="Arial"/>
          <w:sz w:val="24"/>
          <w:szCs w:val="24"/>
        </w:rPr>
        <w:t xml:space="preserve"> Sobre la base de los antes expuesto; fue empelada la metodología declarada por los autores antes citados, adoptada a los resultados mostrados en este estudio.</w:t>
      </w:r>
    </w:p>
    <w:p w14:paraId="0B4D27F3" w14:textId="6A3C5169" w:rsidR="00AD3E43" w:rsidRPr="00FF4B4C" w:rsidRDefault="00AD3E43" w:rsidP="00FF4B4C">
      <w:pPr>
        <w:spacing w:line="360" w:lineRule="auto"/>
        <w:jc w:val="both"/>
        <w:rPr>
          <w:rFonts w:ascii="Arial" w:hAnsi="Arial" w:cs="Arial"/>
          <w:sz w:val="24"/>
          <w:szCs w:val="24"/>
        </w:rPr>
      </w:pPr>
      <w:r w:rsidRPr="00FF4B4C">
        <w:rPr>
          <w:rFonts w:ascii="Arial" w:hAnsi="Arial" w:cs="Arial"/>
          <w:sz w:val="24"/>
          <w:szCs w:val="24"/>
        </w:rPr>
        <w:t xml:space="preserve">El universo quedó integrado por los </w:t>
      </w:r>
      <w:r w:rsidR="007807CB" w:rsidRPr="00FF4B4C">
        <w:rPr>
          <w:rFonts w:ascii="Arial" w:hAnsi="Arial" w:cs="Arial"/>
          <w:sz w:val="24"/>
          <w:szCs w:val="24"/>
        </w:rPr>
        <w:t>185</w:t>
      </w:r>
      <w:r w:rsidRPr="00FF4B4C">
        <w:rPr>
          <w:rFonts w:ascii="Arial" w:hAnsi="Arial" w:cs="Arial"/>
          <w:sz w:val="24"/>
          <w:szCs w:val="24"/>
        </w:rPr>
        <w:t xml:space="preserve"> artículos publicados en la RCE </w:t>
      </w:r>
      <w:proofErr w:type="spellStart"/>
      <w:r w:rsidRPr="00FF4B4C">
        <w:rPr>
          <w:rFonts w:ascii="Arial" w:hAnsi="Arial" w:cs="Arial"/>
          <w:sz w:val="24"/>
          <w:szCs w:val="24"/>
        </w:rPr>
        <w:t>Inmedsur</w:t>
      </w:r>
      <w:proofErr w:type="spellEnd"/>
      <w:r w:rsidRPr="00FF4B4C">
        <w:rPr>
          <w:rFonts w:ascii="Arial" w:hAnsi="Arial" w:cs="Arial"/>
          <w:sz w:val="24"/>
          <w:szCs w:val="24"/>
        </w:rPr>
        <w:t xml:space="preserve"> desde el año 2018 hasta el cierre del año 2024. La muestra utilizada enmarco los años 2023 y 2024 con </w:t>
      </w:r>
      <w:r w:rsidR="00FB47CC" w:rsidRPr="00FF4B4C">
        <w:rPr>
          <w:rFonts w:ascii="Arial" w:hAnsi="Arial" w:cs="Arial"/>
          <w:sz w:val="24"/>
          <w:szCs w:val="24"/>
        </w:rPr>
        <w:t>66</w:t>
      </w:r>
      <w:r w:rsidRPr="00FF4B4C">
        <w:rPr>
          <w:rFonts w:ascii="Arial" w:hAnsi="Arial" w:cs="Arial"/>
          <w:sz w:val="24"/>
          <w:szCs w:val="24"/>
        </w:rPr>
        <w:t xml:space="preserve"> investigaciones publicadas. Se aplicó el muestreo probabilístico mediante la técnica de conglomerado en el tiempo y aleatorio simple. </w:t>
      </w:r>
    </w:p>
    <w:p w14:paraId="2DDD3CDA" w14:textId="451F69EF" w:rsidR="00C93635" w:rsidRPr="00FF4B4C" w:rsidRDefault="00245F45" w:rsidP="00FF4B4C">
      <w:pPr>
        <w:spacing w:line="360" w:lineRule="auto"/>
        <w:jc w:val="both"/>
        <w:rPr>
          <w:rFonts w:ascii="Arial" w:hAnsi="Arial" w:cs="Arial"/>
          <w:sz w:val="24"/>
          <w:szCs w:val="24"/>
        </w:rPr>
      </w:pPr>
      <w:r w:rsidRPr="00FF4B4C">
        <w:rPr>
          <w:rFonts w:ascii="Arial" w:hAnsi="Arial" w:cs="Arial"/>
          <w:sz w:val="24"/>
          <w:szCs w:val="24"/>
        </w:rPr>
        <w:t>Se analizaron las variables: cantidad de artículos publicados, artículos publicados por números y años de publicación. Cantidad de auto</w:t>
      </w:r>
      <w:r w:rsidR="00BA45AD" w:rsidRPr="00FF4B4C">
        <w:rPr>
          <w:rFonts w:ascii="Arial" w:hAnsi="Arial" w:cs="Arial"/>
          <w:sz w:val="24"/>
          <w:szCs w:val="24"/>
        </w:rPr>
        <w:t>res, procedencia de los autores</w:t>
      </w:r>
      <w:r w:rsidR="00D46633" w:rsidRPr="00FF4B4C">
        <w:rPr>
          <w:rFonts w:ascii="Arial" w:hAnsi="Arial" w:cs="Arial"/>
          <w:sz w:val="24"/>
          <w:szCs w:val="24"/>
        </w:rPr>
        <w:t>. Tipo de artículos publicados según la meto</w:t>
      </w:r>
      <w:r w:rsidR="00360507" w:rsidRPr="00FF4B4C">
        <w:rPr>
          <w:rFonts w:ascii="Arial" w:hAnsi="Arial" w:cs="Arial"/>
          <w:sz w:val="24"/>
          <w:szCs w:val="24"/>
        </w:rPr>
        <w:t>dología</w:t>
      </w:r>
      <w:r w:rsidR="00D46633" w:rsidRPr="00FF4B4C">
        <w:rPr>
          <w:rFonts w:ascii="Arial" w:hAnsi="Arial" w:cs="Arial"/>
          <w:sz w:val="24"/>
          <w:szCs w:val="24"/>
        </w:rPr>
        <w:t xml:space="preserve">. </w:t>
      </w:r>
      <w:r w:rsidR="008509E2" w:rsidRPr="00FF4B4C">
        <w:rPr>
          <w:rFonts w:ascii="Arial" w:hAnsi="Arial" w:cs="Arial"/>
          <w:sz w:val="24"/>
          <w:szCs w:val="24"/>
        </w:rPr>
        <w:t xml:space="preserve">Además de citas recibidas. </w:t>
      </w:r>
    </w:p>
    <w:p w14:paraId="2456F3EF" w14:textId="050BF878" w:rsidR="00D46633" w:rsidRPr="00FF4B4C" w:rsidRDefault="00D46633" w:rsidP="00FF4B4C">
      <w:pPr>
        <w:spacing w:line="360" w:lineRule="auto"/>
        <w:jc w:val="both"/>
        <w:rPr>
          <w:rFonts w:ascii="Arial" w:hAnsi="Arial" w:cs="Arial"/>
          <w:sz w:val="24"/>
          <w:szCs w:val="24"/>
        </w:rPr>
      </w:pPr>
      <w:r w:rsidRPr="00FF4B4C">
        <w:rPr>
          <w:rFonts w:ascii="Arial" w:hAnsi="Arial" w:cs="Arial"/>
          <w:sz w:val="24"/>
          <w:szCs w:val="24"/>
        </w:rPr>
        <w:t xml:space="preserve">La información fue recopilada a partir de los artículos publicados en los números regulares de los años 2023 y 2024. Para un mejor análisis se descargaron los artículos en formato PDF desde la plataforma de la revista. Los datos fueron depositados en una base de datos para su análisis global. </w:t>
      </w:r>
      <w:r w:rsidR="0093474B" w:rsidRPr="00FF4B4C">
        <w:rPr>
          <w:rFonts w:ascii="Arial" w:hAnsi="Arial" w:cs="Arial"/>
          <w:sz w:val="24"/>
          <w:szCs w:val="24"/>
        </w:rPr>
        <w:t xml:space="preserve">En relación con las variables: cantidad de autores </w:t>
      </w:r>
      <w:r w:rsidR="0093474B" w:rsidRPr="00FF4B4C">
        <w:rPr>
          <w:rFonts w:ascii="Arial" w:hAnsi="Arial" w:cs="Arial"/>
          <w:sz w:val="24"/>
          <w:szCs w:val="24"/>
        </w:rPr>
        <w:lastRenderedPageBreak/>
        <w:t xml:space="preserve">y procedencia de los autores </w:t>
      </w:r>
      <w:r w:rsidR="004C5BC8" w:rsidRPr="00FF4B4C">
        <w:rPr>
          <w:rFonts w:ascii="Arial" w:hAnsi="Arial" w:cs="Arial"/>
          <w:sz w:val="24"/>
          <w:szCs w:val="24"/>
        </w:rPr>
        <w:t xml:space="preserve">se excluyó del análisis uno de los artículos publicados en el </w:t>
      </w:r>
      <w:proofErr w:type="spellStart"/>
      <w:r w:rsidR="004C5BC8" w:rsidRPr="00FF4B4C">
        <w:rPr>
          <w:rFonts w:ascii="Arial" w:hAnsi="Arial" w:cs="Arial"/>
          <w:sz w:val="24"/>
          <w:szCs w:val="24"/>
        </w:rPr>
        <w:t>Vol</w:t>
      </w:r>
      <w:proofErr w:type="spellEnd"/>
      <w:r w:rsidR="004C5BC8" w:rsidRPr="00FF4B4C">
        <w:rPr>
          <w:rFonts w:ascii="Arial" w:hAnsi="Arial" w:cs="Arial"/>
          <w:sz w:val="24"/>
          <w:szCs w:val="24"/>
        </w:rPr>
        <w:t xml:space="preserve"> 6 No 1, correspondiente a la actualización de las Normas editoriales. </w:t>
      </w:r>
      <w:r w:rsidR="00D13CEF" w:rsidRPr="00FF4B4C">
        <w:rPr>
          <w:rFonts w:ascii="Arial" w:hAnsi="Arial" w:cs="Arial"/>
          <w:sz w:val="24"/>
          <w:szCs w:val="24"/>
        </w:rPr>
        <w:t xml:space="preserve">Para en análisis de las citas recibidas se utilizó la herramienta </w:t>
      </w:r>
      <w:r w:rsidR="00D13CEF" w:rsidRPr="00FF4B4C">
        <w:rPr>
          <w:rFonts w:ascii="Arial" w:hAnsi="Arial" w:cs="Arial"/>
          <w:i/>
          <w:sz w:val="24"/>
          <w:szCs w:val="24"/>
        </w:rPr>
        <w:t xml:space="preserve">Google </w:t>
      </w:r>
      <w:proofErr w:type="spellStart"/>
      <w:r w:rsidR="00D13CEF" w:rsidRPr="00FF4B4C">
        <w:rPr>
          <w:rFonts w:ascii="Arial" w:hAnsi="Arial" w:cs="Arial"/>
          <w:i/>
          <w:sz w:val="24"/>
          <w:szCs w:val="24"/>
        </w:rPr>
        <w:t>Metrics</w:t>
      </w:r>
      <w:proofErr w:type="spellEnd"/>
      <w:r w:rsidR="00D13CEF" w:rsidRPr="00FF4B4C">
        <w:rPr>
          <w:rFonts w:ascii="Arial" w:hAnsi="Arial" w:cs="Arial"/>
          <w:sz w:val="24"/>
          <w:szCs w:val="24"/>
        </w:rPr>
        <w:t xml:space="preserve"> (</w:t>
      </w:r>
      <w:hyperlink r:id="rId11" w:history="1">
        <w:r w:rsidR="00D13CEF" w:rsidRPr="00FF4B4C">
          <w:rPr>
            <w:rStyle w:val="Hipervnculo"/>
            <w:rFonts w:ascii="Arial" w:hAnsi="Arial" w:cs="Arial"/>
            <w:sz w:val="24"/>
            <w:szCs w:val="24"/>
          </w:rPr>
          <w:t>https://scholar.google.es/citations?user=TOBfpRgAAAAJ&amp;hl=es&amp;authuser=1</w:t>
        </w:r>
      </w:hyperlink>
      <w:r w:rsidR="00D13CEF" w:rsidRPr="00FF4B4C">
        <w:rPr>
          <w:rFonts w:ascii="Arial" w:hAnsi="Arial" w:cs="Arial"/>
          <w:sz w:val="24"/>
          <w:szCs w:val="24"/>
        </w:rPr>
        <w:t xml:space="preserve">) </w:t>
      </w:r>
      <w:r w:rsidRPr="00FF4B4C">
        <w:rPr>
          <w:rFonts w:ascii="Arial" w:hAnsi="Arial" w:cs="Arial"/>
          <w:sz w:val="24"/>
          <w:szCs w:val="24"/>
        </w:rPr>
        <w:t xml:space="preserve">Se aplicaron métodos estadísticos e indicadores bibliométricos. </w:t>
      </w:r>
    </w:p>
    <w:p w14:paraId="2559F8A2" w14:textId="2C10DF80" w:rsidR="00AD3E43" w:rsidRPr="00FF4B4C" w:rsidRDefault="00D46633" w:rsidP="00FF4B4C">
      <w:pPr>
        <w:spacing w:line="360" w:lineRule="auto"/>
        <w:jc w:val="both"/>
        <w:rPr>
          <w:rFonts w:ascii="Arial" w:hAnsi="Arial" w:cs="Arial"/>
          <w:sz w:val="24"/>
          <w:szCs w:val="24"/>
        </w:rPr>
      </w:pPr>
      <w:r w:rsidRPr="00FF4B4C">
        <w:rPr>
          <w:rFonts w:ascii="Arial" w:hAnsi="Arial" w:cs="Arial"/>
          <w:sz w:val="24"/>
          <w:szCs w:val="24"/>
        </w:rPr>
        <w:t xml:space="preserve">Se cumplieron las normas éticas cubanas para las investigaciones en ciencias de la salud. Además de la II Declaración de Helsinki. </w:t>
      </w:r>
    </w:p>
    <w:p w14:paraId="2A211A26" w14:textId="77777777" w:rsidR="005F35E0" w:rsidRPr="00FF4B4C" w:rsidRDefault="005F35E0" w:rsidP="00FF4B4C">
      <w:pPr>
        <w:spacing w:line="360" w:lineRule="auto"/>
        <w:jc w:val="both"/>
        <w:rPr>
          <w:rFonts w:ascii="Arial" w:hAnsi="Arial" w:cs="Arial"/>
          <w:b/>
          <w:sz w:val="24"/>
          <w:szCs w:val="24"/>
        </w:rPr>
      </w:pPr>
      <w:r w:rsidRPr="00FF4B4C">
        <w:rPr>
          <w:rFonts w:ascii="Arial" w:hAnsi="Arial" w:cs="Arial"/>
          <w:b/>
          <w:sz w:val="24"/>
          <w:szCs w:val="24"/>
        </w:rPr>
        <w:t>RESULTADOS</w:t>
      </w:r>
    </w:p>
    <w:p w14:paraId="778EFAC1" w14:textId="6679D74B" w:rsidR="00EB40AA" w:rsidRPr="00FF4B4C" w:rsidRDefault="00065543" w:rsidP="00FF4B4C">
      <w:pPr>
        <w:spacing w:line="360" w:lineRule="auto"/>
        <w:jc w:val="both"/>
        <w:rPr>
          <w:rFonts w:ascii="Arial" w:hAnsi="Arial" w:cs="Arial"/>
          <w:sz w:val="24"/>
          <w:szCs w:val="24"/>
        </w:rPr>
      </w:pPr>
      <w:r w:rsidRPr="00FF4B4C">
        <w:rPr>
          <w:rFonts w:ascii="Arial" w:hAnsi="Arial" w:cs="Arial"/>
          <w:sz w:val="24"/>
          <w:szCs w:val="24"/>
        </w:rPr>
        <w:t xml:space="preserve">Se analizaron un total de 66 investigaciones publicadas en los números regulares de la RCE </w:t>
      </w:r>
      <w:proofErr w:type="spellStart"/>
      <w:r w:rsidRPr="00FF4B4C">
        <w:rPr>
          <w:rFonts w:ascii="Arial" w:hAnsi="Arial" w:cs="Arial"/>
          <w:sz w:val="24"/>
          <w:szCs w:val="24"/>
        </w:rPr>
        <w:t>Inmedsur</w:t>
      </w:r>
      <w:proofErr w:type="spellEnd"/>
      <w:r w:rsidRPr="00FF4B4C">
        <w:rPr>
          <w:rFonts w:ascii="Arial" w:hAnsi="Arial" w:cs="Arial"/>
          <w:sz w:val="24"/>
          <w:szCs w:val="24"/>
        </w:rPr>
        <w:t xml:space="preserve"> durante los años 2023 y 2024. Ambos años presentaron iguales valores de producción científica con 33 investigaciones cada uno (50 %) y con un comportamiento similar en cuanto a la cantidad de artículos por número. (Grafico 1).</w:t>
      </w:r>
      <w:r w:rsidR="002210B2" w:rsidRPr="00FF4B4C">
        <w:rPr>
          <w:rFonts w:ascii="Arial" w:hAnsi="Arial" w:cs="Arial"/>
          <w:sz w:val="24"/>
          <w:szCs w:val="24"/>
        </w:rPr>
        <w:t xml:space="preserve"> En relación con el idioma </w:t>
      </w:r>
      <w:proofErr w:type="gramStart"/>
      <w:r w:rsidR="002210B2" w:rsidRPr="00FF4B4C">
        <w:rPr>
          <w:rFonts w:ascii="Arial" w:hAnsi="Arial" w:cs="Arial"/>
          <w:sz w:val="24"/>
          <w:szCs w:val="24"/>
        </w:rPr>
        <w:t>de  los</w:t>
      </w:r>
      <w:proofErr w:type="gramEnd"/>
      <w:r w:rsidR="002210B2" w:rsidRPr="00FF4B4C">
        <w:rPr>
          <w:rFonts w:ascii="Arial" w:hAnsi="Arial" w:cs="Arial"/>
          <w:sz w:val="24"/>
          <w:szCs w:val="24"/>
        </w:rPr>
        <w:t xml:space="preserve"> artículos, 65 investigaciones fueron redactadas en idioma español (98,48 %). </w:t>
      </w:r>
    </w:p>
    <w:p w14:paraId="1810514A" w14:textId="1531F42A" w:rsidR="00065543" w:rsidRPr="00FF4B4C" w:rsidRDefault="00065543" w:rsidP="00FF4B4C">
      <w:pPr>
        <w:spacing w:line="360" w:lineRule="auto"/>
        <w:jc w:val="both"/>
        <w:rPr>
          <w:rFonts w:ascii="Arial" w:hAnsi="Arial" w:cs="Arial"/>
          <w:sz w:val="24"/>
          <w:szCs w:val="24"/>
        </w:rPr>
      </w:pPr>
      <w:r w:rsidRPr="00FF4B4C">
        <w:rPr>
          <w:rFonts w:ascii="Arial" w:hAnsi="Arial" w:cs="Arial"/>
          <w:b/>
          <w:sz w:val="24"/>
          <w:szCs w:val="24"/>
        </w:rPr>
        <w:t>Grafico 1</w:t>
      </w:r>
      <w:r w:rsidRPr="00FF4B4C">
        <w:rPr>
          <w:rFonts w:ascii="Arial" w:hAnsi="Arial" w:cs="Arial"/>
          <w:sz w:val="24"/>
          <w:szCs w:val="24"/>
        </w:rPr>
        <w:t xml:space="preserve">. Distribución de los artículos según volumen, número y año de publicación. </w:t>
      </w:r>
    </w:p>
    <w:p w14:paraId="25665938" w14:textId="56C72ACC" w:rsidR="00065543" w:rsidRPr="00FF4B4C" w:rsidRDefault="00065543" w:rsidP="00FF4B4C">
      <w:pPr>
        <w:spacing w:line="360" w:lineRule="auto"/>
        <w:jc w:val="both"/>
        <w:rPr>
          <w:rFonts w:ascii="Arial" w:hAnsi="Arial" w:cs="Arial"/>
          <w:sz w:val="24"/>
          <w:szCs w:val="24"/>
        </w:rPr>
      </w:pPr>
      <w:r w:rsidRPr="00FF4B4C">
        <w:rPr>
          <w:rFonts w:ascii="Arial" w:hAnsi="Arial" w:cs="Arial"/>
          <w:noProof/>
          <w:sz w:val="24"/>
          <w:szCs w:val="24"/>
          <w:lang w:eastAsia="es-ES"/>
        </w:rPr>
        <w:drawing>
          <wp:inline distT="0" distB="0" distL="0" distR="0" wp14:anchorId="31C1C1E1" wp14:editId="363D9731">
            <wp:extent cx="5995359" cy="2714625"/>
            <wp:effectExtent l="0" t="0" r="571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870ADE6" w14:textId="155B00AB" w:rsidR="00065543" w:rsidRPr="00FF4B4C" w:rsidRDefault="00065543" w:rsidP="00FF4B4C">
      <w:pPr>
        <w:spacing w:line="360" w:lineRule="auto"/>
        <w:jc w:val="both"/>
        <w:rPr>
          <w:rFonts w:ascii="Arial" w:hAnsi="Arial" w:cs="Arial"/>
          <w:sz w:val="24"/>
          <w:szCs w:val="24"/>
        </w:rPr>
      </w:pPr>
      <w:r w:rsidRPr="00FF4B4C">
        <w:rPr>
          <w:rFonts w:ascii="Arial" w:hAnsi="Arial" w:cs="Arial"/>
          <w:b/>
          <w:sz w:val="24"/>
          <w:szCs w:val="24"/>
        </w:rPr>
        <w:t>Fuente</w:t>
      </w:r>
      <w:r w:rsidRPr="00FF4B4C">
        <w:rPr>
          <w:rFonts w:ascii="Arial" w:hAnsi="Arial" w:cs="Arial"/>
          <w:sz w:val="24"/>
          <w:szCs w:val="24"/>
        </w:rPr>
        <w:t>: artículos publicados.</w:t>
      </w:r>
    </w:p>
    <w:p w14:paraId="79C76678" w14:textId="6671BD44" w:rsidR="00144847" w:rsidRPr="00FF4B4C" w:rsidRDefault="0070375C" w:rsidP="00FF4B4C">
      <w:pPr>
        <w:spacing w:line="360" w:lineRule="auto"/>
        <w:jc w:val="both"/>
        <w:rPr>
          <w:rFonts w:ascii="Arial" w:hAnsi="Arial" w:cs="Arial"/>
          <w:sz w:val="24"/>
          <w:szCs w:val="24"/>
        </w:rPr>
      </w:pPr>
      <w:r w:rsidRPr="00FF4B4C">
        <w:rPr>
          <w:rFonts w:ascii="Arial" w:hAnsi="Arial" w:cs="Arial"/>
          <w:sz w:val="24"/>
          <w:szCs w:val="24"/>
        </w:rPr>
        <w:lastRenderedPageBreak/>
        <w:t>Se registraron un total de 234 autores firmantes</w:t>
      </w:r>
      <w:r w:rsidR="009875E0" w:rsidRPr="00FF4B4C">
        <w:rPr>
          <w:rFonts w:ascii="Arial" w:hAnsi="Arial" w:cs="Arial"/>
          <w:sz w:val="24"/>
          <w:szCs w:val="24"/>
        </w:rPr>
        <w:t xml:space="preserve"> de investigaciones. </w:t>
      </w:r>
      <w:r w:rsidR="00953234" w:rsidRPr="00FF4B4C">
        <w:rPr>
          <w:rFonts w:ascii="Arial" w:hAnsi="Arial" w:cs="Arial"/>
          <w:sz w:val="24"/>
          <w:szCs w:val="24"/>
        </w:rPr>
        <w:t>Predominaron los artículos con cuatro autores para un total de 19 investigaciones (29,23 %). Seguidas de las investigaciones con dos autores (16 trabajos; 24,62 %)</w:t>
      </w:r>
      <w:r w:rsidR="007F799C" w:rsidRPr="00FF4B4C">
        <w:rPr>
          <w:rFonts w:ascii="Arial" w:hAnsi="Arial" w:cs="Arial"/>
          <w:sz w:val="24"/>
          <w:szCs w:val="24"/>
        </w:rPr>
        <w:t xml:space="preserve">. </w:t>
      </w:r>
      <w:r w:rsidR="00B17B80" w:rsidRPr="00FF4B4C">
        <w:rPr>
          <w:rFonts w:ascii="Arial" w:hAnsi="Arial" w:cs="Arial"/>
          <w:sz w:val="24"/>
          <w:szCs w:val="24"/>
        </w:rPr>
        <w:t xml:space="preserve">El GC fue de 0,98. </w:t>
      </w:r>
      <w:r w:rsidR="007F799C" w:rsidRPr="00FF4B4C">
        <w:rPr>
          <w:rFonts w:ascii="Arial" w:hAnsi="Arial" w:cs="Arial"/>
          <w:sz w:val="24"/>
          <w:szCs w:val="24"/>
        </w:rPr>
        <w:t>(</w:t>
      </w:r>
      <w:proofErr w:type="gramStart"/>
      <w:r w:rsidR="007F799C" w:rsidRPr="00FF4B4C">
        <w:rPr>
          <w:rFonts w:ascii="Arial" w:hAnsi="Arial" w:cs="Arial"/>
          <w:sz w:val="24"/>
          <w:szCs w:val="24"/>
        </w:rPr>
        <w:t>tabla</w:t>
      </w:r>
      <w:proofErr w:type="gramEnd"/>
      <w:r w:rsidR="007F799C" w:rsidRPr="00FF4B4C">
        <w:rPr>
          <w:rFonts w:ascii="Arial" w:hAnsi="Arial" w:cs="Arial"/>
          <w:sz w:val="24"/>
          <w:szCs w:val="24"/>
        </w:rPr>
        <w:t xml:space="preserve"> 1)</w:t>
      </w:r>
    </w:p>
    <w:p w14:paraId="5F0EC2E3" w14:textId="4727E4EA" w:rsidR="0070375C" w:rsidRPr="00FF4B4C" w:rsidRDefault="0070375C" w:rsidP="00FF4B4C">
      <w:pPr>
        <w:spacing w:line="360" w:lineRule="auto"/>
        <w:jc w:val="both"/>
        <w:rPr>
          <w:rFonts w:ascii="Arial" w:hAnsi="Arial" w:cs="Arial"/>
          <w:sz w:val="24"/>
          <w:szCs w:val="24"/>
        </w:rPr>
      </w:pPr>
      <w:r w:rsidRPr="00FF4B4C">
        <w:rPr>
          <w:rFonts w:ascii="Arial" w:hAnsi="Arial" w:cs="Arial"/>
          <w:b/>
          <w:sz w:val="24"/>
          <w:szCs w:val="24"/>
        </w:rPr>
        <w:t>Tabla 1</w:t>
      </w:r>
      <w:r w:rsidRPr="00FF4B4C">
        <w:rPr>
          <w:rFonts w:ascii="Arial" w:hAnsi="Arial" w:cs="Arial"/>
          <w:sz w:val="24"/>
          <w:szCs w:val="24"/>
        </w:rPr>
        <w:t>. Distribución de los artículos según la cantidad de autores</w:t>
      </w:r>
    </w:p>
    <w:tbl>
      <w:tblPr>
        <w:tblStyle w:val="Tablaconcuadrcula"/>
        <w:tblW w:w="0" w:type="auto"/>
        <w:jc w:val="center"/>
        <w:tblLook w:val="04A0" w:firstRow="1" w:lastRow="0" w:firstColumn="1" w:lastColumn="0" w:noHBand="0" w:noVBand="1"/>
      </w:tblPr>
      <w:tblGrid>
        <w:gridCol w:w="2547"/>
        <w:gridCol w:w="2143"/>
        <w:gridCol w:w="1179"/>
      </w:tblGrid>
      <w:tr w:rsidR="00144847" w:rsidRPr="00FF4B4C" w14:paraId="03FC3667" w14:textId="77777777" w:rsidTr="00F8029D">
        <w:trPr>
          <w:trHeight w:val="300"/>
          <w:jc w:val="center"/>
        </w:trPr>
        <w:tc>
          <w:tcPr>
            <w:tcW w:w="2547" w:type="dxa"/>
            <w:noWrap/>
            <w:vAlign w:val="center"/>
            <w:hideMark/>
          </w:tcPr>
          <w:p w14:paraId="1C613101" w14:textId="77777777" w:rsidR="00144847" w:rsidRPr="00FF4B4C" w:rsidRDefault="00144847" w:rsidP="00FF4B4C">
            <w:pPr>
              <w:spacing w:line="360" w:lineRule="auto"/>
              <w:jc w:val="center"/>
              <w:rPr>
                <w:rFonts w:ascii="Arial" w:hAnsi="Arial" w:cs="Arial"/>
                <w:b/>
                <w:sz w:val="24"/>
                <w:szCs w:val="24"/>
              </w:rPr>
            </w:pPr>
            <w:r w:rsidRPr="00FF4B4C">
              <w:rPr>
                <w:rFonts w:ascii="Arial" w:hAnsi="Arial" w:cs="Arial"/>
                <w:b/>
                <w:sz w:val="24"/>
                <w:szCs w:val="24"/>
              </w:rPr>
              <w:t>cantidad de autores</w:t>
            </w:r>
          </w:p>
        </w:tc>
        <w:tc>
          <w:tcPr>
            <w:tcW w:w="2143" w:type="dxa"/>
            <w:noWrap/>
            <w:vAlign w:val="center"/>
            <w:hideMark/>
          </w:tcPr>
          <w:p w14:paraId="57A1A44A" w14:textId="2C3C96B0" w:rsidR="00144847" w:rsidRPr="00FF4B4C" w:rsidRDefault="00144847" w:rsidP="00FF4B4C">
            <w:pPr>
              <w:spacing w:line="360" w:lineRule="auto"/>
              <w:jc w:val="center"/>
              <w:rPr>
                <w:rFonts w:ascii="Arial" w:hAnsi="Arial" w:cs="Arial"/>
                <w:b/>
                <w:sz w:val="24"/>
                <w:szCs w:val="24"/>
              </w:rPr>
            </w:pPr>
            <w:r w:rsidRPr="00FF4B4C">
              <w:rPr>
                <w:rFonts w:ascii="Arial" w:hAnsi="Arial" w:cs="Arial"/>
                <w:b/>
                <w:sz w:val="24"/>
                <w:szCs w:val="24"/>
              </w:rPr>
              <w:t xml:space="preserve">No de </w:t>
            </w:r>
            <w:r w:rsidR="009875E0" w:rsidRPr="00FF4B4C">
              <w:rPr>
                <w:rFonts w:ascii="Arial" w:hAnsi="Arial" w:cs="Arial"/>
                <w:b/>
                <w:sz w:val="24"/>
                <w:szCs w:val="24"/>
              </w:rPr>
              <w:t>artículos</w:t>
            </w:r>
          </w:p>
        </w:tc>
        <w:tc>
          <w:tcPr>
            <w:tcW w:w="1179" w:type="dxa"/>
            <w:noWrap/>
            <w:vAlign w:val="center"/>
            <w:hideMark/>
          </w:tcPr>
          <w:p w14:paraId="6F289C2C" w14:textId="77777777" w:rsidR="00144847" w:rsidRPr="00FF4B4C" w:rsidRDefault="00144847" w:rsidP="00FF4B4C">
            <w:pPr>
              <w:spacing w:line="360" w:lineRule="auto"/>
              <w:jc w:val="center"/>
              <w:rPr>
                <w:rFonts w:ascii="Arial" w:hAnsi="Arial" w:cs="Arial"/>
                <w:b/>
                <w:sz w:val="24"/>
                <w:szCs w:val="24"/>
              </w:rPr>
            </w:pPr>
            <w:r w:rsidRPr="00FF4B4C">
              <w:rPr>
                <w:rFonts w:ascii="Arial" w:hAnsi="Arial" w:cs="Arial"/>
                <w:b/>
                <w:sz w:val="24"/>
                <w:szCs w:val="24"/>
              </w:rPr>
              <w:t>%</w:t>
            </w:r>
          </w:p>
        </w:tc>
      </w:tr>
      <w:tr w:rsidR="00144847" w:rsidRPr="00FF4B4C" w14:paraId="3E6E8DEF" w14:textId="77777777" w:rsidTr="00F8029D">
        <w:trPr>
          <w:trHeight w:val="300"/>
          <w:jc w:val="center"/>
        </w:trPr>
        <w:tc>
          <w:tcPr>
            <w:tcW w:w="2547" w:type="dxa"/>
            <w:noWrap/>
            <w:vAlign w:val="center"/>
            <w:hideMark/>
          </w:tcPr>
          <w:p w14:paraId="7DBFCEFA"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un autor</w:t>
            </w:r>
          </w:p>
        </w:tc>
        <w:tc>
          <w:tcPr>
            <w:tcW w:w="2143" w:type="dxa"/>
            <w:noWrap/>
            <w:vAlign w:val="center"/>
            <w:hideMark/>
          </w:tcPr>
          <w:p w14:paraId="42744A8D"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1</w:t>
            </w:r>
          </w:p>
        </w:tc>
        <w:tc>
          <w:tcPr>
            <w:tcW w:w="1179" w:type="dxa"/>
            <w:noWrap/>
            <w:vAlign w:val="center"/>
            <w:hideMark/>
          </w:tcPr>
          <w:p w14:paraId="025CD546" w14:textId="15F8A668" w:rsidR="00144847" w:rsidRPr="00FF4B4C" w:rsidRDefault="009875E0" w:rsidP="00FF4B4C">
            <w:pPr>
              <w:spacing w:line="360" w:lineRule="auto"/>
              <w:jc w:val="center"/>
              <w:rPr>
                <w:rFonts w:ascii="Arial" w:hAnsi="Arial" w:cs="Arial"/>
                <w:sz w:val="24"/>
                <w:szCs w:val="24"/>
              </w:rPr>
            </w:pPr>
            <w:r w:rsidRPr="00FF4B4C">
              <w:rPr>
                <w:rFonts w:ascii="Arial" w:hAnsi="Arial" w:cs="Arial"/>
                <w:sz w:val="24"/>
                <w:szCs w:val="24"/>
              </w:rPr>
              <w:t>1,54</w:t>
            </w:r>
          </w:p>
        </w:tc>
      </w:tr>
      <w:tr w:rsidR="00144847" w:rsidRPr="00FF4B4C" w14:paraId="65722AFB" w14:textId="77777777" w:rsidTr="00F8029D">
        <w:trPr>
          <w:trHeight w:val="300"/>
          <w:jc w:val="center"/>
        </w:trPr>
        <w:tc>
          <w:tcPr>
            <w:tcW w:w="2547" w:type="dxa"/>
            <w:noWrap/>
            <w:vAlign w:val="center"/>
            <w:hideMark/>
          </w:tcPr>
          <w:p w14:paraId="3247E9D0"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dos autores</w:t>
            </w:r>
          </w:p>
        </w:tc>
        <w:tc>
          <w:tcPr>
            <w:tcW w:w="2143" w:type="dxa"/>
            <w:noWrap/>
            <w:vAlign w:val="center"/>
            <w:hideMark/>
          </w:tcPr>
          <w:p w14:paraId="0BE18ED5"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16</w:t>
            </w:r>
          </w:p>
        </w:tc>
        <w:tc>
          <w:tcPr>
            <w:tcW w:w="1179" w:type="dxa"/>
            <w:noWrap/>
            <w:vAlign w:val="center"/>
            <w:hideMark/>
          </w:tcPr>
          <w:p w14:paraId="673132AE" w14:textId="21B5CE87" w:rsidR="00144847" w:rsidRPr="00FF4B4C" w:rsidRDefault="009875E0" w:rsidP="00FF4B4C">
            <w:pPr>
              <w:spacing w:line="360" w:lineRule="auto"/>
              <w:jc w:val="center"/>
              <w:rPr>
                <w:rFonts w:ascii="Arial" w:hAnsi="Arial" w:cs="Arial"/>
                <w:sz w:val="24"/>
                <w:szCs w:val="24"/>
              </w:rPr>
            </w:pPr>
            <w:r w:rsidRPr="00FF4B4C">
              <w:rPr>
                <w:rFonts w:ascii="Arial" w:hAnsi="Arial" w:cs="Arial"/>
                <w:sz w:val="24"/>
                <w:szCs w:val="24"/>
              </w:rPr>
              <w:t>24,62</w:t>
            </w:r>
          </w:p>
        </w:tc>
      </w:tr>
      <w:tr w:rsidR="00144847" w:rsidRPr="00FF4B4C" w14:paraId="5CFF2376" w14:textId="77777777" w:rsidTr="00F8029D">
        <w:trPr>
          <w:trHeight w:val="300"/>
          <w:jc w:val="center"/>
        </w:trPr>
        <w:tc>
          <w:tcPr>
            <w:tcW w:w="2547" w:type="dxa"/>
            <w:noWrap/>
            <w:vAlign w:val="center"/>
            <w:hideMark/>
          </w:tcPr>
          <w:p w14:paraId="67E7BCFE"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tres autores</w:t>
            </w:r>
          </w:p>
        </w:tc>
        <w:tc>
          <w:tcPr>
            <w:tcW w:w="2143" w:type="dxa"/>
            <w:noWrap/>
            <w:vAlign w:val="center"/>
            <w:hideMark/>
          </w:tcPr>
          <w:p w14:paraId="404A45FF"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15</w:t>
            </w:r>
          </w:p>
        </w:tc>
        <w:tc>
          <w:tcPr>
            <w:tcW w:w="1179" w:type="dxa"/>
            <w:noWrap/>
            <w:vAlign w:val="center"/>
            <w:hideMark/>
          </w:tcPr>
          <w:p w14:paraId="7C6C2CC9" w14:textId="4FCB153F" w:rsidR="00144847" w:rsidRPr="00FF4B4C" w:rsidRDefault="009875E0" w:rsidP="00FF4B4C">
            <w:pPr>
              <w:spacing w:line="360" w:lineRule="auto"/>
              <w:jc w:val="center"/>
              <w:rPr>
                <w:rFonts w:ascii="Arial" w:hAnsi="Arial" w:cs="Arial"/>
                <w:sz w:val="24"/>
                <w:szCs w:val="24"/>
              </w:rPr>
            </w:pPr>
            <w:r w:rsidRPr="00FF4B4C">
              <w:rPr>
                <w:rFonts w:ascii="Arial" w:hAnsi="Arial" w:cs="Arial"/>
                <w:sz w:val="24"/>
                <w:szCs w:val="24"/>
              </w:rPr>
              <w:t>23,08</w:t>
            </w:r>
          </w:p>
        </w:tc>
      </w:tr>
      <w:tr w:rsidR="00144847" w:rsidRPr="00FF4B4C" w14:paraId="68965206" w14:textId="77777777" w:rsidTr="00F8029D">
        <w:trPr>
          <w:trHeight w:val="300"/>
          <w:jc w:val="center"/>
        </w:trPr>
        <w:tc>
          <w:tcPr>
            <w:tcW w:w="2547" w:type="dxa"/>
            <w:noWrap/>
            <w:vAlign w:val="center"/>
            <w:hideMark/>
          </w:tcPr>
          <w:p w14:paraId="43005D3A"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cuatro autores</w:t>
            </w:r>
          </w:p>
        </w:tc>
        <w:tc>
          <w:tcPr>
            <w:tcW w:w="2143" w:type="dxa"/>
            <w:noWrap/>
            <w:vAlign w:val="center"/>
            <w:hideMark/>
          </w:tcPr>
          <w:p w14:paraId="0005617A"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19</w:t>
            </w:r>
          </w:p>
        </w:tc>
        <w:tc>
          <w:tcPr>
            <w:tcW w:w="1179" w:type="dxa"/>
            <w:noWrap/>
            <w:vAlign w:val="center"/>
            <w:hideMark/>
          </w:tcPr>
          <w:p w14:paraId="69792BE8" w14:textId="33C6B814" w:rsidR="00144847" w:rsidRPr="00FF4B4C" w:rsidRDefault="009875E0" w:rsidP="00FF4B4C">
            <w:pPr>
              <w:spacing w:line="360" w:lineRule="auto"/>
              <w:jc w:val="center"/>
              <w:rPr>
                <w:rFonts w:ascii="Arial" w:hAnsi="Arial" w:cs="Arial"/>
                <w:sz w:val="24"/>
                <w:szCs w:val="24"/>
              </w:rPr>
            </w:pPr>
            <w:r w:rsidRPr="00FF4B4C">
              <w:rPr>
                <w:rFonts w:ascii="Arial" w:hAnsi="Arial" w:cs="Arial"/>
                <w:sz w:val="24"/>
                <w:szCs w:val="24"/>
              </w:rPr>
              <w:t>29,23</w:t>
            </w:r>
          </w:p>
        </w:tc>
      </w:tr>
      <w:tr w:rsidR="00144847" w:rsidRPr="00FF4B4C" w14:paraId="2C645B78" w14:textId="77777777" w:rsidTr="00F8029D">
        <w:trPr>
          <w:trHeight w:val="300"/>
          <w:jc w:val="center"/>
        </w:trPr>
        <w:tc>
          <w:tcPr>
            <w:tcW w:w="2547" w:type="dxa"/>
            <w:noWrap/>
            <w:vAlign w:val="center"/>
            <w:hideMark/>
          </w:tcPr>
          <w:p w14:paraId="69D5A9B6"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cinco autores</w:t>
            </w:r>
          </w:p>
        </w:tc>
        <w:tc>
          <w:tcPr>
            <w:tcW w:w="2143" w:type="dxa"/>
            <w:noWrap/>
            <w:vAlign w:val="center"/>
            <w:hideMark/>
          </w:tcPr>
          <w:p w14:paraId="44DC9CC9"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4</w:t>
            </w:r>
          </w:p>
        </w:tc>
        <w:tc>
          <w:tcPr>
            <w:tcW w:w="1179" w:type="dxa"/>
            <w:noWrap/>
            <w:vAlign w:val="center"/>
            <w:hideMark/>
          </w:tcPr>
          <w:p w14:paraId="5E77938C" w14:textId="322B8926" w:rsidR="00144847" w:rsidRPr="00FF4B4C" w:rsidRDefault="009875E0" w:rsidP="00FF4B4C">
            <w:pPr>
              <w:spacing w:line="360" w:lineRule="auto"/>
              <w:jc w:val="center"/>
              <w:rPr>
                <w:rFonts w:ascii="Arial" w:hAnsi="Arial" w:cs="Arial"/>
                <w:sz w:val="24"/>
                <w:szCs w:val="24"/>
              </w:rPr>
            </w:pPr>
            <w:r w:rsidRPr="00FF4B4C">
              <w:rPr>
                <w:rFonts w:ascii="Arial" w:hAnsi="Arial" w:cs="Arial"/>
                <w:sz w:val="24"/>
                <w:szCs w:val="24"/>
              </w:rPr>
              <w:t>6,15</w:t>
            </w:r>
          </w:p>
        </w:tc>
      </w:tr>
      <w:tr w:rsidR="00144847" w:rsidRPr="00FF4B4C" w14:paraId="4472C54A" w14:textId="77777777" w:rsidTr="00F8029D">
        <w:trPr>
          <w:trHeight w:val="300"/>
          <w:jc w:val="center"/>
        </w:trPr>
        <w:tc>
          <w:tcPr>
            <w:tcW w:w="2547" w:type="dxa"/>
            <w:noWrap/>
            <w:vAlign w:val="center"/>
            <w:hideMark/>
          </w:tcPr>
          <w:p w14:paraId="2115DCDE"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seis autores</w:t>
            </w:r>
          </w:p>
        </w:tc>
        <w:tc>
          <w:tcPr>
            <w:tcW w:w="2143" w:type="dxa"/>
            <w:noWrap/>
            <w:vAlign w:val="center"/>
            <w:hideMark/>
          </w:tcPr>
          <w:p w14:paraId="5EC6F50E"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10</w:t>
            </w:r>
          </w:p>
        </w:tc>
        <w:tc>
          <w:tcPr>
            <w:tcW w:w="1179" w:type="dxa"/>
            <w:noWrap/>
            <w:vAlign w:val="center"/>
            <w:hideMark/>
          </w:tcPr>
          <w:p w14:paraId="11B41413" w14:textId="33CC668C" w:rsidR="00144847" w:rsidRPr="00FF4B4C" w:rsidRDefault="009875E0" w:rsidP="00FF4B4C">
            <w:pPr>
              <w:spacing w:line="360" w:lineRule="auto"/>
              <w:jc w:val="center"/>
              <w:rPr>
                <w:rFonts w:ascii="Arial" w:hAnsi="Arial" w:cs="Arial"/>
                <w:sz w:val="24"/>
                <w:szCs w:val="24"/>
              </w:rPr>
            </w:pPr>
            <w:r w:rsidRPr="00FF4B4C">
              <w:rPr>
                <w:rFonts w:ascii="Arial" w:hAnsi="Arial" w:cs="Arial"/>
                <w:sz w:val="24"/>
                <w:szCs w:val="24"/>
              </w:rPr>
              <w:t>15,38</w:t>
            </w:r>
          </w:p>
        </w:tc>
      </w:tr>
      <w:tr w:rsidR="00144847" w:rsidRPr="00FF4B4C" w14:paraId="338B095B" w14:textId="77777777" w:rsidTr="00F8029D">
        <w:trPr>
          <w:trHeight w:val="300"/>
          <w:jc w:val="center"/>
        </w:trPr>
        <w:tc>
          <w:tcPr>
            <w:tcW w:w="2547" w:type="dxa"/>
            <w:noWrap/>
            <w:vAlign w:val="center"/>
            <w:hideMark/>
          </w:tcPr>
          <w:p w14:paraId="02077E0E" w14:textId="3CB1EFB6" w:rsidR="00144847" w:rsidRPr="00FF4B4C" w:rsidRDefault="0070375C" w:rsidP="00FF4B4C">
            <w:pPr>
              <w:spacing w:line="360" w:lineRule="auto"/>
              <w:jc w:val="center"/>
              <w:rPr>
                <w:rFonts w:ascii="Arial" w:hAnsi="Arial" w:cs="Arial"/>
                <w:sz w:val="24"/>
                <w:szCs w:val="24"/>
              </w:rPr>
            </w:pPr>
            <w:r w:rsidRPr="00FF4B4C">
              <w:rPr>
                <w:rFonts w:ascii="Arial" w:hAnsi="Arial" w:cs="Arial"/>
                <w:sz w:val="24"/>
                <w:szCs w:val="24"/>
              </w:rPr>
              <w:t>Total</w:t>
            </w:r>
          </w:p>
        </w:tc>
        <w:tc>
          <w:tcPr>
            <w:tcW w:w="2143" w:type="dxa"/>
            <w:noWrap/>
            <w:vAlign w:val="center"/>
            <w:hideMark/>
          </w:tcPr>
          <w:p w14:paraId="747B8E37"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65</w:t>
            </w:r>
          </w:p>
        </w:tc>
        <w:tc>
          <w:tcPr>
            <w:tcW w:w="1179" w:type="dxa"/>
            <w:noWrap/>
            <w:vAlign w:val="center"/>
            <w:hideMark/>
          </w:tcPr>
          <w:p w14:paraId="430BB77D" w14:textId="77777777" w:rsidR="00144847" w:rsidRPr="00FF4B4C" w:rsidRDefault="00144847" w:rsidP="00FF4B4C">
            <w:pPr>
              <w:spacing w:line="360" w:lineRule="auto"/>
              <w:jc w:val="center"/>
              <w:rPr>
                <w:rFonts w:ascii="Arial" w:hAnsi="Arial" w:cs="Arial"/>
                <w:sz w:val="24"/>
                <w:szCs w:val="24"/>
              </w:rPr>
            </w:pPr>
            <w:r w:rsidRPr="00FF4B4C">
              <w:rPr>
                <w:rFonts w:ascii="Arial" w:hAnsi="Arial" w:cs="Arial"/>
                <w:sz w:val="24"/>
                <w:szCs w:val="24"/>
              </w:rPr>
              <w:t>100</w:t>
            </w:r>
          </w:p>
        </w:tc>
      </w:tr>
    </w:tbl>
    <w:p w14:paraId="42054401" w14:textId="77777777" w:rsidR="0070375C" w:rsidRPr="00FF4B4C" w:rsidRDefault="0070375C" w:rsidP="00FF4B4C">
      <w:pPr>
        <w:spacing w:line="360" w:lineRule="auto"/>
        <w:jc w:val="both"/>
        <w:rPr>
          <w:rFonts w:ascii="Arial" w:hAnsi="Arial" w:cs="Arial"/>
          <w:sz w:val="24"/>
          <w:szCs w:val="24"/>
        </w:rPr>
      </w:pPr>
      <w:r w:rsidRPr="00FF4B4C">
        <w:rPr>
          <w:rFonts w:ascii="Arial" w:hAnsi="Arial" w:cs="Arial"/>
          <w:b/>
          <w:sz w:val="24"/>
          <w:szCs w:val="24"/>
        </w:rPr>
        <w:t>Fuente</w:t>
      </w:r>
      <w:r w:rsidRPr="00FF4B4C">
        <w:rPr>
          <w:rFonts w:ascii="Arial" w:hAnsi="Arial" w:cs="Arial"/>
          <w:sz w:val="24"/>
          <w:szCs w:val="24"/>
        </w:rPr>
        <w:t>: artículos publicados.</w:t>
      </w:r>
    </w:p>
    <w:p w14:paraId="351E290B" w14:textId="6E78BC6A" w:rsidR="001F67D9" w:rsidRPr="00FF4B4C" w:rsidRDefault="00BD144A" w:rsidP="00FF4B4C">
      <w:pPr>
        <w:spacing w:line="360" w:lineRule="auto"/>
        <w:jc w:val="both"/>
        <w:rPr>
          <w:rFonts w:ascii="Arial" w:hAnsi="Arial" w:cs="Arial"/>
          <w:sz w:val="24"/>
          <w:szCs w:val="24"/>
        </w:rPr>
      </w:pPr>
      <w:r w:rsidRPr="00FF4B4C">
        <w:rPr>
          <w:rFonts w:ascii="Arial" w:hAnsi="Arial" w:cs="Arial"/>
          <w:sz w:val="24"/>
          <w:szCs w:val="24"/>
        </w:rPr>
        <w:t xml:space="preserve">En relación con la procedencia de los autores, destaco la provincia de Cienfuegos con 110 autores para un 47,01 %. Fue seguido de Santiago de Cuba (28 autores; 11,97 %) y La Habana (22 autores; 9,40 %). Valido señalar que Ecuador se ubicó en la cuarta posición con 17 autores para un 7,26 %. </w:t>
      </w:r>
      <w:r w:rsidR="00866E88" w:rsidRPr="00FF4B4C">
        <w:rPr>
          <w:rFonts w:ascii="Arial" w:hAnsi="Arial" w:cs="Arial"/>
          <w:sz w:val="24"/>
          <w:szCs w:val="24"/>
        </w:rPr>
        <w:t xml:space="preserve">Se corresponde con un PA de </w:t>
      </w:r>
      <w:r w:rsidR="006D2653" w:rsidRPr="00FF4B4C">
        <w:rPr>
          <w:rFonts w:ascii="Arial" w:hAnsi="Arial" w:cs="Arial"/>
          <w:sz w:val="24"/>
          <w:szCs w:val="24"/>
        </w:rPr>
        <w:t>0,52</w:t>
      </w:r>
      <w:r w:rsidR="00655D20" w:rsidRPr="00FF4B4C">
        <w:rPr>
          <w:rFonts w:ascii="Arial" w:hAnsi="Arial" w:cs="Arial"/>
          <w:sz w:val="24"/>
          <w:szCs w:val="24"/>
        </w:rPr>
        <w:t xml:space="preserve"> durante el periodo analizado. </w:t>
      </w:r>
    </w:p>
    <w:p w14:paraId="41D14BF0" w14:textId="61195FF7" w:rsidR="00065543" w:rsidRPr="00FF4B4C" w:rsidRDefault="003C7C63" w:rsidP="00FF4B4C">
      <w:pPr>
        <w:spacing w:line="360" w:lineRule="auto"/>
        <w:jc w:val="both"/>
        <w:rPr>
          <w:rFonts w:ascii="Arial" w:hAnsi="Arial" w:cs="Arial"/>
          <w:sz w:val="24"/>
          <w:szCs w:val="24"/>
        </w:rPr>
      </w:pPr>
      <w:r w:rsidRPr="00FF4B4C">
        <w:rPr>
          <w:rFonts w:ascii="Arial" w:hAnsi="Arial" w:cs="Arial"/>
          <w:sz w:val="24"/>
          <w:szCs w:val="24"/>
        </w:rPr>
        <w:t xml:space="preserve">Por otra parte, se publicaron 12 (18,46 %) investigaciones correspondientes a temas relacionados con la investigación científica. Seguido de los artículos que abordaron temáticas sobre atención primaria de salud (8 artículos; 12,30 %) y educación médica (6 investigaciones; 9,23 %). </w:t>
      </w:r>
    </w:p>
    <w:p w14:paraId="1E4F9B04" w14:textId="3A2E790B" w:rsidR="00BD144A" w:rsidRPr="00FF4B4C" w:rsidRDefault="00F82355" w:rsidP="00FF4B4C">
      <w:pPr>
        <w:spacing w:line="360" w:lineRule="auto"/>
        <w:jc w:val="both"/>
        <w:rPr>
          <w:rFonts w:ascii="Arial" w:hAnsi="Arial" w:cs="Arial"/>
          <w:sz w:val="24"/>
          <w:szCs w:val="24"/>
        </w:rPr>
      </w:pPr>
      <w:r w:rsidRPr="00FF4B4C">
        <w:rPr>
          <w:rFonts w:ascii="Arial" w:hAnsi="Arial" w:cs="Arial"/>
          <w:sz w:val="24"/>
          <w:szCs w:val="24"/>
        </w:rPr>
        <w:t xml:space="preserve">En relación con los tipos de artículos publicados, destacaron las investigaciones originales con 29 trabajos para un 45 %. Por su parte, fueron seguidos de los artículos de revisión con 13 (20 %) investigaciones y las cartas al editor y presentaciones de caso con 8 trabajos cada uno (12 %). (Grafico 1). </w:t>
      </w:r>
      <w:r w:rsidR="0036307B" w:rsidRPr="00FF4B4C">
        <w:rPr>
          <w:rFonts w:ascii="Arial" w:hAnsi="Arial" w:cs="Arial"/>
          <w:sz w:val="24"/>
          <w:szCs w:val="24"/>
        </w:rPr>
        <w:t xml:space="preserve">Del total de artículos originales, sobresalieron los trabajos con un enfoque descriptivo. </w:t>
      </w:r>
      <w:r w:rsidR="007B0F37" w:rsidRPr="00FF4B4C">
        <w:rPr>
          <w:rFonts w:ascii="Arial" w:hAnsi="Arial" w:cs="Arial"/>
          <w:sz w:val="24"/>
          <w:szCs w:val="24"/>
        </w:rPr>
        <w:t xml:space="preserve">Es válido señalar que se publicaron tres artículos, donde dos de ellos fueron productos terminados y un estudio experimental. </w:t>
      </w:r>
    </w:p>
    <w:p w14:paraId="65687A34" w14:textId="2258E887" w:rsidR="0074048B" w:rsidRPr="00FF4B4C" w:rsidRDefault="0074048B" w:rsidP="00FF4B4C">
      <w:pPr>
        <w:spacing w:line="360" w:lineRule="auto"/>
        <w:jc w:val="both"/>
        <w:rPr>
          <w:rFonts w:ascii="Arial" w:hAnsi="Arial" w:cs="Arial"/>
          <w:sz w:val="24"/>
          <w:szCs w:val="24"/>
        </w:rPr>
      </w:pPr>
      <w:r w:rsidRPr="00FF4B4C">
        <w:rPr>
          <w:rFonts w:ascii="Arial" w:hAnsi="Arial" w:cs="Arial"/>
          <w:b/>
          <w:sz w:val="24"/>
          <w:szCs w:val="24"/>
        </w:rPr>
        <w:lastRenderedPageBreak/>
        <w:t>Grafico 2</w:t>
      </w:r>
      <w:r w:rsidRPr="00FF4B4C">
        <w:rPr>
          <w:rFonts w:ascii="Arial" w:hAnsi="Arial" w:cs="Arial"/>
          <w:sz w:val="24"/>
          <w:szCs w:val="24"/>
        </w:rPr>
        <w:t xml:space="preserve">. Distribución de los artículos según tipología de la publicación. </w:t>
      </w:r>
    </w:p>
    <w:p w14:paraId="11E4502E" w14:textId="3EB14338" w:rsidR="0074048B" w:rsidRPr="00FF4B4C" w:rsidRDefault="0074048B" w:rsidP="00FF4B4C">
      <w:pPr>
        <w:spacing w:line="360" w:lineRule="auto"/>
        <w:jc w:val="both"/>
        <w:rPr>
          <w:rFonts w:ascii="Arial" w:hAnsi="Arial" w:cs="Arial"/>
          <w:sz w:val="24"/>
          <w:szCs w:val="24"/>
        </w:rPr>
      </w:pPr>
      <w:r w:rsidRPr="00FF4B4C">
        <w:rPr>
          <w:rFonts w:ascii="Arial" w:hAnsi="Arial" w:cs="Arial"/>
          <w:noProof/>
          <w:sz w:val="24"/>
          <w:szCs w:val="24"/>
          <w:lang w:eastAsia="es-ES"/>
        </w:rPr>
        <w:drawing>
          <wp:inline distT="0" distB="0" distL="0" distR="0" wp14:anchorId="316C812E" wp14:editId="126D5D0C">
            <wp:extent cx="6115792" cy="2743200"/>
            <wp:effectExtent l="0" t="0" r="18415"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865EE9" w14:textId="77777777" w:rsidR="0074048B" w:rsidRPr="00FF4B4C" w:rsidRDefault="0074048B" w:rsidP="00FF4B4C">
      <w:pPr>
        <w:spacing w:line="360" w:lineRule="auto"/>
        <w:jc w:val="both"/>
        <w:rPr>
          <w:rFonts w:ascii="Arial" w:hAnsi="Arial" w:cs="Arial"/>
          <w:sz w:val="24"/>
          <w:szCs w:val="24"/>
        </w:rPr>
      </w:pPr>
      <w:r w:rsidRPr="00FF4B4C">
        <w:rPr>
          <w:rFonts w:ascii="Arial" w:hAnsi="Arial" w:cs="Arial"/>
          <w:b/>
          <w:sz w:val="24"/>
          <w:szCs w:val="24"/>
        </w:rPr>
        <w:t>Fuente</w:t>
      </w:r>
      <w:r w:rsidRPr="00FF4B4C">
        <w:rPr>
          <w:rFonts w:ascii="Arial" w:hAnsi="Arial" w:cs="Arial"/>
          <w:sz w:val="24"/>
          <w:szCs w:val="24"/>
        </w:rPr>
        <w:t>: artículos publicados.</w:t>
      </w:r>
    </w:p>
    <w:p w14:paraId="4BE1F77C" w14:textId="6CC185E1" w:rsidR="00065543" w:rsidRPr="00FF4B4C" w:rsidRDefault="00C0653F" w:rsidP="00FF4B4C">
      <w:pPr>
        <w:spacing w:line="360" w:lineRule="auto"/>
        <w:jc w:val="both"/>
        <w:rPr>
          <w:rFonts w:ascii="Arial" w:hAnsi="Arial" w:cs="Arial"/>
          <w:sz w:val="24"/>
          <w:szCs w:val="24"/>
        </w:rPr>
      </w:pPr>
      <w:r w:rsidRPr="00FF4B4C">
        <w:rPr>
          <w:rFonts w:ascii="Arial" w:hAnsi="Arial" w:cs="Arial"/>
          <w:sz w:val="24"/>
          <w:szCs w:val="24"/>
        </w:rPr>
        <w:t>Del total de citas que la RCE ha recibido desde su fundación</w:t>
      </w:r>
      <w:r w:rsidR="004F5F7A" w:rsidRPr="00FF4B4C">
        <w:rPr>
          <w:rFonts w:ascii="Arial" w:hAnsi="Arial" w:cs="Arial"/>
          <w:sz w:val="24"/>
          <w:szCs w:val="24"/>
        </w:rPr>
        <w:t xml:space="preserve"> en el 2018; en los años 2023 recibió un total de 32 citas y en el 2024 27 citas</w:t>
      </w:r>
      <w:r w:rsidR="00603509" w:rsidRPr="00FF4B4C">
        <w:rPr>
          <w:rFonts w:ascii="Arial" w:hAnsi="Arial" w:cs="Arial"/>
          <w:sz w:val="24"/>
          <w:szCs w:val="24"/>
        </w:rPr>
        <w:t xml:space="preserve"> para un total de 59</w:t>
      </w:r>
      <w:r w:rsidR="004F5F7A" w:rsidRPr="00FF4B4C">
        <w:rPr>
          <w:rFonts w:ascii="Arial" w:hAnsi="Arial" w:cs="Arial"/>
          <w:sz w:val="24"/>
          <w:szCs w:val="24"/>
        </w:rPr>
        <w:t>. De ellas, 14</w:t>
      </w:r>
      <w:r w:rsidR="00603509" w:rsidRPr="00FF4B4C">
        <w:rPr>
          <w:rFonts w:ascii="Arial" w:hAnsi="Arial" w:cs="Arial"/>
          <w:sz w:val="24"/>
          <w:szCs w:val="24"/>
        </w:rPr>
        <w:t xml:space="preserve"> (23,72 %)</w:t>
      </w:r>
      <w:r w:rsidR="004F5F7A" w:rsidRPr="00FF4B4C">
        <w:rPr>
          <w:rFonts w:ascii="Arial" w:hAnsi="Arial" w:cs="Arial"/>
          <w:sz w:val="24"/>
          <w:szCs w:val="24"/>
        </w:rPr>
        <w:t xml:space="preserve"> se corresponde a las investigaciones publicadas en los Volúmenes y números </w:t>
      </w:r>
      <w:r w:rsidR="00603509" w:rsidRPr="00FF4B4C">
        <w:rPr>
          <w:rFonts w:ascii="Arial" w:hAnsi="Arial" w:cs="Arial"/>
          <w:sz w:val="24"/>
          <w:szCs w:val="24"/>
        </w:rPr>
        <w:t xml:space="preserve">correspondientes a los años </w:t>
      </w:r>
      <w:r w:rsidR="004F5F7A" w:rsidRPr="00FF4B4C">
        <w:rPr>
          <w:rFonts w:ascii="Arial" w:hAnsi="Arial" w:cs="Arial"/>
          <w:sz w:val="24"/>
          <w:szCs w:val="24"/>
        </w:rPr>
        <w:t xml:space="preserve">analizados. </w:t>
      </w:r>
    </w:p>
    <w:p w14:paraId="52F4F40D" w14:textId="77777777" w:rsidR="005F35E0" w:rsidRPr="00FF4B4C" w:rsidRDefault="005F35E0" w:rsidP="00FF4B4C">
      <w:pPr>
        <w:spacing w:line="360" w:lineRule="auto"/>
        <w:jc w:val="both"/>
        <w:rPr>
          <w:rFonts w:ascii="Arial" w:hAnsi="Arial" w:cs="Arial"/>
          <w:b/>
          <w:sz w:val="24"/>
          <w:szCs w:val="24"/>
        </w:rPr>
      </w:pPr>
      <w:r w:rsidRPr="00FF4B4C">
        <w:rPr>
          <w:rFonts w:ascii="Arial" w:hAnsi="Arial" w:cs="Arial"/>
          <w:b/>
          <w:sz w:val="24"/>
          <w:szCs w:val="24"/>
        </w:rPr>
        <w:t>DISCUSION</w:t>
      </w:r>
    </w:p>
    <w:p w14:paraId="6CECDCC7" w14:textId="1E6A662F" w:rsidR="00B707EB" w:rsidRPr="00FF4B4C" w:rsidRDefault="00FF73FD" w:rsidP="00FF4B4C">
      <w:pPr>
        <w:spacing w:line="360" w:lineRule="auto"/>
        <w:jc w:val="both"/>
        <w:rPr>
          <w:rFonts w:ascii="Arial" w:hAnsi="Arial" w:cs="Arial"/>
          <w:sz w:val="24"/>
          <w:szCs w:val="24"/>
        </w:rPr>
      </w:pPr>
      <w:r w:rsidRPr="00FF4B4C">
        <w:rPr>
          <w:rFonts w:ascii="Arial" w:hAnsi="Arial" w:cs="Arial"/>
          <w:sz w:val="24"/>
          <w:szCs w:val="24"/>
        </w:rPr>
        <w:t xml:space="preserve">El estudio de la producción científica es piedra angular para garantizar el avance y desarrollo de la investigación; en espacial enfocada a las áreas de mayor necesidades. Por otra parte ofrece una visión general en relación con la calidad de la gestión. </w:t>
      </w:r>
    </w:p>
    <w:p w14:paraId="72DECF78" w14:textId="645EA17E" w:rsidR="00595C63" w:rsidRPr="00FF4B4C" w:rsidRDefault="002E0D6D" w:rsidP="00FF4B4C">
      <w:pPr>
        <w:spacing w:line="360" w:lineRule="auto"/>
        <w:jc w:val="both"/>
        <w:rPr>
          <w:rFonts w:ascii="Arial" w:hAnsi="Arial" w:cs="Arial"/>
          <w:sz w:val="24"/>
          <w:szCs w:val="24"/>
        </w:rPr>
      </w:pPr>
      <w:r w:rsidRPr="00FF4B4C">
        <w:rPr>
          <w:rFonts w:ascii="Arial" w:hAnsi="Arial" w:cs="Arial"/>
          <w:sz w:val="24"/>
          <w:szCs w:val="24"/>
        </w:rPr>
        <w:t xml:space="preserve">En relación con el periodo analizado y el comportamiento temporal de los artículos y su distribución en los diferentes números de la revista; puede decirse que la RCE mantuvo un comportamiento línea en torno a la cantidad de artículos publicados. </w:t>
      </w:r>
      <w:r w:rsidR="00BF2365" w:rsidRPr="00FF4B4C">
        <w:rPr>
          <w:rFonts w:ascii="Arial" w:hAnsi="Arial" w:cs="Arial"/>
          <w:sz w:val="24"/>
          <w:szCs w:val="24"/>
        </w:rPr>
        <w:t xml:space="preserve">Puede deberse al trabajo realizado por el quipo editorial, de conjunto con el Centro Provincial de Información del territorio (con su departamento editorial) en aras de cumplir los plazos de publicación y mantener el flujograma editorial. </w:t>
      </w:r>
      <w:r w:rsidR="00567B9E" w:rsidRPr="00FF4B4C">
        <w:rPr>
          <w:rFonts w:ascii="Arial" w:hAnsi="Arial" w:cs="Arial"/>
          <w:sz w:val="24"/>
          <w:szCs w:val="24"/>
        </w:rPr>
        <w:t>Resultados distantes a los mostrados por Díaz-</w:t>
      </w:r>
      <w:proofErr w:type="spellStart"/>
      <w:r w:rsidR="00567B9E" w:rsidRPr="00FF4B4C">
        <w:rPr>
          <w:rFonts w:ascii="Arial" w:hAnsi="Arial" w:cs="Arial"/>
          <w:sz w:val="24"/>
          <w:szCs w:val="24"/>
        </w:rPr>
        <w:t>Chieng</w:t>
      </w:r>
      <w:proofErr w:type="spellEnd"/>
      <w:r w:rsidR="00567B9E" w:rsidRPr="00FF4B4C">
        <w:rPr>
          <w:rFonts w:ascii="Arial" w:hAnsi="Arial" w:cs="Arial"/>
          <w:sz w:val="24"/>
          <w:szCs w:val="24"/>
        </w:rPr>
        <w:t xml:space="preserve"> </w:t>
      </w:r>
      <w:r w:rsidR="00567B9E" w:rsidRPr="00FF4B4C">
        <w:rPr>
          <w:rFonts w:ascii="Arial" w:hAnsi="Arial" w:cs="Arial"/>
          <w:sz w:val="24"/>
          <w:szCs w:val="24"/>
          <w:vertAlign w:val="superscript"/>
        </w:rPr>
        <w:fldChar w:fldCharType="begin"/>
      </w:r>
      <w:r w:rsidR="00567B9E" w:rsidRPr="00FF4B4C">
        <w:rPr>
          <w:rFonts w:ascii="Arial" w:hAnsi="Arial" w:cs="Arial"/>
          <w:sz w:val="24"/>
          <w:szCs w:val="24"/>
          <w:vertAlign w:val="superscript"/>
        </w:rPr>
        <w:instrText xml:space="preserve"> ADDIN ZOTERO_ITEM CSL_CITATION {"citationID":"NzxjPtaT","properties":{"formattedCitation":"(7)","plainCitation":"(7)","noteIndex":0},"citationItems":[{"id":1903,"uris":["http://zotero.org/users/local/tR8C0ctz/items/SZ45438I"],"itemData":{"id":1903,"type":"article-journal","container-title":"Revista Habanera de Ciencias Médicas","ISSN":"1729-519X","issue":"6","journalAbbreviation":"Revista Habanera de Ciencias Médicas","language":"ES","page":"1-16","source":"www.medigraphic.com","title":"Análisis de la producción científica de Revista Información Científica, 2017-2019","URL":"https://www.medigraphic.com/cgi-bin/new/resumen.cgi?IDARTICULO=103509","volume":"19","author":[{"family":"Díaz-Chieng","given":"Lee Yang"},{"family":"Vitón-Castillo","given":"Adrián Alejandro"}],"accessed":{"date-parts":[["2024",12,10]]},"issued":{"date-parts":[["2020"]]}}}],"schema":"https://github.com/citation-style-language/schema/raw/master/csl-citation.json"} </w:instrText>
      </w:r>
      <w:r w:rsidR="00567B9E" w:rsidRPr="00FF4B4C">
        <w:rPr>
          <w:rFonts w:ascii="Arial" w:hAnsi="Arial" w:cs="Arial"/>
          <w:sz w:val="24"/>
          <w:szCs w:val="24"/>
          <w:vertAlign w:val="superscript"/>
        </w:rPr>
        <w:fldChar w:fldCharType="separate"/>
      </w:r>
      <w:r w:rsidR="00567B9E" w:rsidRPr="00FF4B4C">
        <w:rPr>
          <w:rFonts w:ascii="Arial" w:hAnsi="Arial" w:cs="Arial"/>
          <w:sz w:val="24"/>
          <w:szCs w:val="24"/>
          <w:vertAlign w:val="superscript"/>
        </w:rPr>
        <w:t>(7)</w:t>
      </w:r>
      <w:r w:rsidR="00567B9E" w:rsidRPr="00FF4B4C">
        <w:rPr>
          <w:rFonts w:ascii="Arial" w:hAnsi="Arial" w:cs="Arial"/>
          <w:sz w:val="24"/>
          <w:szCs w:val="24"/>
          <w:vertAlign w:val="superscript"/>
        </w:rPr>
        <w:fldChar w:fldCharType="end"/>
      </w:r>
      <w:r w:rsidR="00567B9E" w:rsidRPr="00FF4B4C">
        <w:rPr>
          <w:rFonts w:ascii="Arial" w:hAnsi="Arial" w:cs="Arial"/>
          <w:sz w:val="24"/>
          <w:szCs w:val="24"/>
          <w:vertAlign w:val="superscript"/>
        </w:rPr>
        <w:t xml:space="preserve"> </w:t>
      </w:r>
      <w:r w:rsidR="00567B9E" w:rsidRPr="00FF4B4C">
        <w:rPr>
          <w:rFonts w:ascii="Arial" w:hAnsi="Arial" w:cs="Arial"/>
          <w:sz w:val="24"/>
          <w:szCs w:val="24"/>
        </w:rPr>
        <w:t>en torno a la producción científica de la Revista Información Científica al exponer una tendencia descendente entre los años 2017 y 2019.</w:t>
      </w:r>
      <w:r w:rsidR="005105A5" w:rsidRPr="00FF4B4C">
        <w:rPr>
          <w:rFonts w:ascii="Arial" w:hAnsi="Arial" w:cs="Arial"/>
          <w:sz w:val="24"/>
          <w:szCs w:val="24"/>
        </w:rPr>
        <w:t xml:space="preserve"> </w:t>
      </w:r>
    </w:p>
    <w:p w14:paraId="77CB3D28" w14:textId="7E7F5445" w:rsidR="001C4B7E" w:rsidRPr="00FF4B4C" w:rsidRDefault="005105A5" w:rsidP="00FF4B4C">
      <w:pPr>
        <w:spacing w:line="360" w:lineRule="auto"/>
        <w:jc w:val="both"/>
        <w:rPr>
          <w:rFonts w:ascii="Arial" w:hAnsi="Arial" w:cs="Arial"/>
          <w:sz w:val="24"/>
          <w:szCs w:val="24"/>
          <w:vertAlign w:val="superscript"/>
        </w:rPr>
      </w:pPr>
      <w:r w:rsidRPr="00FF4B4C">
        <w:rPr>
          <w:rFonts w:ascii="Arial" w:hAnsi="Arial" w:cs="Arial"/>
          <w:sz w:val="24"/>
          <w:szCs w:val="24"/>
        </w:rPr>
        <w:lastRenderedPageBreak/>
        <w:t xml:space="preserve">Por su parte, es válido señalar que </w:t>
      </w:r>
      <w:r w:rsidR="00BC7903" w:rsidRPr="00FF4B4C">
        <w:rPr>
          <w:rFonts w:ascii="Arial" w:hAnsi="Arial" w:cs="Arial"/>
          <w:sz w:val="24"/>
          <w:szCs w:val="24"/>
        </w:rPr>
        <w:t xml:space="preserve">este comportamiento, de conjunto a la tendencia ascendente mostrada en los análisis bibliométricos previos a la revista </w:t>
      </w:r>
      <w:r w:rsidR="00BC7903" w:rsidRPr="00FF4B4C">
        <w:rPr>
          <w:rFonts w:ascii="Arial" w:hAnsi="Arial" w:cs="Arial"/>
          <w:sz w:val="24"/>
          <w:szCs w:val="24"/>
          <w:vertAlign w:val="superscript"/>
        </w:rPr>
        <w:fldChar w:fldCharType="begin"/>
      </w:r>
      <w:r w:rsidR="00BC7903" w:rsidRPr="00FF4B4C">
        <w:rPr>
          <w:rFonts w:ascii="Arial" w:hAnsi="Arial" w:cs="Arial"/>
          <w:sz w:val="24"/>
          <w:szCs w:val="24"/>
          <w:vertAlign w:val="superscript"/>
        </w:rPr>
        <w:instrText xml:space="preserve"> ADDIN ZOTERO_ITEM CSL_CITATION {"citationID":"DEI1rlze","properties":{"formattedCitation":"(5,6)","plainCitation":"(5,6)","noteIndex":0},"citationItems":[{"id":1911,"uris":["http://zotero.org/users/local/tR8C0ctz/items/VZN78MVE"],"itemData":{"id":1911,"type":"article-journal","abstract":"Introducción: la Revista Científica Estudiantil INMEDSUR se proyecta como el medio de visualización de los resultados científicos de los estudiantes de la provincia de Cienfuegos. Deviene la necesidad de realizar análisis periódico sobre el desarrollo de su gestión editorial. Objetivo: describir la producción científica de la Revista Científica Estudiantil INMEDSUR.Método: se realizó un estudio bibliométrico. Universo integrado por 95 artículos; 25 pertenecientes a la muestra. Variables analizadas: año de publicación, cantidad y procedencia del autor, tema y tipo de artículo, referencias bibliográficas, cantidad de citas por año, artículos más citados y autores con mayor número de artículos publicados en la revista. Se empeló la estadística descriptiva e indicadores bibliométricos.Resultados: sobresalió el año 2021 con 15 artículos publicados (60 %). Destacaron las investigaciones con tres autores con un total de 9 trabajos para un 36 %. Sobresalieron los artículos con temática relacionada con la historia de la salud. Predominaron los artículos originales con 13 investigaciones para un 52 %. Destacaron los años 2021 y 2022 con el mayor número de citaciones de la revista, siendo el último año (2022) el de mayor factor de impacto. Conclusiones: la Revista Científica Estudiantil INMEDSUR constituye el principal medio de difusión de los estudiantes de las ciencias médicas de Cienfuegos. Con la implementación de nuevas formas de gestión garantiza un mayor crecimiento y calidad de las investigaciones. Por lo que debe encaminarse el trabajo en la obtención de nuevas fuentes de obras científicas en aras de diversificar las publicaciones.","container-title":"Universidad Médica Pinareña","ISSN":"1990-7990","issue":"2","language":"es","license":"Copyright (c) 2022 El autor y garantizarán a la revista el derecho de primera publicación de su obra","note":"number: 2","page":"881","source":"revgaleno.sld.cu","title":"Análisis bibliométrico de la Revista Científica Estudiantil INMEDSUR: continuación","title-short":"Análisis bibliométrico de la Revista Científica Estudiantil INMEDSUR","URL":"https://revgaleno.sld.cu/index.php/ump/article/view/881","volume":"18","author":[{"family":"Franco","given":"Luis Enrique Jimenez"},{"family":"Rosa","given":"Claudia Diaz-de","dropping-particle":"la"}],"accessed":{"date-parts":[["2024",12,10]]},"issued":{"date-parts":[["2022",8,1]]}},"label":"page"},{"id":1917,"uris":["http://zotero.org/users/local/tR8C0ctz/items/RYGM9QES"],"itemData":{"id":1917,"type":"article-journal","abstract":"Introducción: la socialización del conocimiento constituye la meta a la que debe aspirar todo profesional sanitario; en su vida profesional o en pregrado. La Revista Científica Estudiantil INMEDSUR es el órgano científico de los estudiantes de las cienciasmédicas de la provincia sureña; tiene como objetivo potenciar la actividad científica estudiantil del pregrado del sector de la salud del paísObjetivo: describir la producción científica estudiantil de la Revista Científica Estudiantil INMEDUSR del año 2018 al 2021.Método: se realizó un estudio bibliométrico. El universo se conformó por 73 artículos; no se empleó técnica de muestreo. Las variables analizadas fueron año de publicación, temática, cantidad y procedencia de los autores, tipo de artículo y número de referencias. Se aplicó la estadística descriptiva, el índice de Price, grado de colaboración y poder de atracción. Resultados: el año 2020 presentó el mayor número de artículos publicados (35; 47,94 %). Destacaron los artículos con cuarto autores (31; 42,47 %). Cienfuegos sobresalió con la mayor cantidad de autores (155; 65,68 %). Sobresalió la temática referente a especialidades médicas (32; 44 %). Destacaron los artículos originales (26; 35,61 %). Los artículos de revisión presentaron el mayor número de referencias (544; 45,59 %). Las cartas al editor presentaron el mayor índice de Price (0,84). Conclusiones: la producción ha crecido de manera exponencial; sobre la base de investigaciones de interés científico. La colaboración entre autores constituyó un elemento clave para este crecimiento.","container-title":"Revista Científica Estudiantil de Cienfuegos Inmedsur","ISSN":"2708-8456","issue":"3","language":"es","license":"Copyright (c) 2021 Revista Científica Estudiantil INMEDSUR","note":"number: 3","page":"174","source":"www.inmedsur.cfg.sld.cu","title":"Análisis bibliométrico de la Revista Científica Estudiantil INMEDSUR.","URL":"http://www.inmedsur.cfg.sld.cu/index.php/inmedsur/article/view/174","volume":"4","author":[{"family":"Rosa","given":"Claudia Díaz-de","dropping-particle":"la"},{"family":"Franco","given":"Luis Enrique Jiménez"}],"accessed":{"date-parts":[["2024",12,10]]},"issued":{"date-parts":[["2021",12,1]]}},"label":"page"}],"schema":"https://github.com/citation-style-language/schema/raw/master/csl-citation.json"} </w:instrText>
      </w:r>
      <w:r w:rsidR="00BC7903" w:rsidRPr="00FF4B4C">
        <w:rPr>
          <w:rFonts w:ascii="Arial" w:hAnsi="Arial" w:cs="Arial"/>
          <w:sz w:val="24"/>
          <w:szCs w:val="24"/>
          <w:vertAlign w:val="superscript"/>
        </w:rPr>
        <w:fldChar w:fldCharType="separate"/>
      </w:r>
      <w:r w:rsidR="00BC7903" w:rsidRPr="00FF4B4C">
        <w:rPr>
          <w:rFonts w:ascii="Arial" w:hAnsi="Arial" w:cs="Arial"/>
          <w:sz w:val="24"/>
          <w:szCs w:val="24"/>
          <w:vertAlign w:val="superscript"/>
        </w:rPr>
        <w:t>(5,6)</w:t>
      </w:r>
      <w:r w:rsidR="00BC7903" w:rsidRPr="00FF4B4C">
        <w:rPr>
          <w:rFonts w:ascii="Arial" w:hAnsi="Arial" w:cs="Arial"/>
          <w:sz w:val="24"/>
          <w:szCs w:val="24"/>
          <w:vertAlign w:val="superscript"/>
        </w:rPr>
        <w:fldChar w:fldCharType="end"/>
      </w:r>
      <w:r w:rsidR="00BC7903" w:rsidRPr="00FF4B4C">
        <w:rPr>
          <w:rFonts w:ascii="Arial" w:hAnsi="Arial" w:cs="Arial"/>
          <w:sz w:val="24"/>
          <w:szCs w:val="24"/>
          <w:vertAlign w:val="superscript"/>
        </w:rPr>
        <w:t xml:space="preserve"> </w:t>
      </w:r>
      <w:r w:rsidR="001C4B7E" w:rsidRPr="00FF4B4C">
        <w:rPr>
          <w:rFonts w:ascii="Arial" w:hAnsi="Arial" w:cs="Arial"/>
          <w:sz w:val="24"/>
          <w:szCs w:val="24"/>
        </w:rPr>
        <w:t xml:space="preserve">sustentan que la RCE se ubique dentro de las cinco primeras revistas más productivas en los resultados de investigaciones sobre producción científica estudiantil </w:t>
      </w:r>
      <w:r w:rsidR="001C4B7E" w:rsidRPr="00FF4B4C">
        <w:rPr>
          <w:rFonts w:ascii="Arial" w:hAnsi="Arial" w:cs="Arial"/>
          <w:sz w:val="24"/>
          <w:szCs w:val="24"/>
          <w:vertAlign w:val="superscript"/>
        </w:rPr>
        <w:fldChar w:fldCharType="begin"/>
      </w:r>
      <w:r w:rsidR="001C4B7E" w:rsidRPr="00FF4B4C">
        <w:rPr>
          <w:rFonts w:ascii="Arial" w:hAnsi="Arial" w:cs="Arial"/>
          <w:sz w:val="24"/>
          <w:szCs w:val="24"/>
          <w:vertAlign w:val="superscript"/>
        </w:rPr>
        <w:instrText xml:space="preserve"> ADDIN ZOTERO_ITEM CSL_CITATION {"citationID":"qdYK6XOb","properties":{"formattedCitation":"(8,9)","plainCitation":"(8,9)","noteIndex":0},"citationItems":[{"id":1938,"uris":["http://zotero.org/users/local/tR8C0ctz/items/CAMQEHVM"],"itemData":{"id":1938,"type":"article-journal","container-title":"Universidad Médica Pinareña","ISSN":"1990-7990","issue":"2","journalAbbreviation":"Universidad Médica Pinareña","language":"ES","page":"1-10","source":"www.medigraphic.com","title":"Producción científica de los estudiantes de las ciencias médicas de Las Tunas en revistas científicas estudiantiles cubanas","URL":"https://www.medigraphic.com/cgi-bin/new/resumen.cgi?IDARTICULO=117603","volume":"18","author":[{"family":"Landrove-Escalona","given":"Eduardo Adiel"},{"family":"Fajardo-Quesada","given":"Annier Jesús"},{"family":"Mitjans-Hernández","given":"Déborah"},{"family":"Hernández-González","given":"Eduardo Antonio"},{"family":"Avila-Díaz","given":"Daniela"},{"family":"Castro-Gongora","given":"Licet"},{"family":"Pérez-López","given":"Galina"}],"accessed":{"date-parts":[["2024",12,10]]},"issued":{"date-parts":[["2022"]]}},"label":"page"},{"id":1908,"uris":["http://zotero.org/users/local/tR8C0ctz/items/PDRF6U2D"],"itemData":{"id":1908,"type":"article-journal","abstract":"Fundamento: las revistas científicas estudiantiles muestran la labor investigativa desarrollada por estudiantes de ciencias médicas, de ahí la necesidad de analizar la producción científica sobre Medicina Natural y Tradicional en las mismas y así impulsar la investigación relacionada con dicha temática.Objetivo: caracterizar la producción científica sobre Medicina Natural y Tradicional en revistas científicas estudiantiles cubanas entre enero de 2014 y julio de 2020.Métodos: se realizó un estudio bibliométrico de la producción científica declarada en el objetivo, con 17 artículos encontrados. Se evaluaron las variables: revista, número de autores, provincia y país del primer autor, idioma, tipo de artículo, referencias bibliográficas, grado de actualidad de las referencias bibliográficas según índice de Price, citas y número de citas corregidas. Se utilizó estadística descriptiva.Resultados: la mayor productividad científica fue encontrada en la Revista 16 de Abril (29,41 %). Predominaron los artículos con 3 o 4 autores (29,41 %), el 23,53 % de los artículos procedieron de la provincia Granma, solo uno fue de autoría foránea y uno se publicó en idioma inglés. La media de referencias fue de 17,88. El índice de Price en los artículos osciló entre 0,36 y 1. Solo dos artículos recibieron citas (11,76 %).Conclusiones: la producción científica sobre Medicina Natural y Tradicional en revistas científicas estudiantiles en el periodo estudiado fue escasa, al igual que el número de citaciones recibidas.","container-title":"Revista Electrónica Dr. Zoilo E. Marinello Vidaurreta","ISSN":"1029-3027","issue":"1","language":"es","license":"Copyright (c) 2021 Yusnier Lázaro Díaz-Rodríguez, Rolando Torrecilla-Venegas","note":"number: 1","page":"2483","source":"revzoilomarinello.sld.cu","title":"Producción científica sobre Medicina Natural y Tradicional en revistas científicas estudiantiles cubanas, 2014-2020","URL":"https://revzoilomarinello.sld.cu/index.php/zmv/article/view/2483","volume":"46","author":[{"family":"Díaz-Rodríguez","given":"Yusnier Lázaro"},{"family":"Torrecilla-Venegas","given":"Rolando"}],"accessed":{"date-parts":[["2024",12,10]]},"issued":{"date-parts":[["2021",1,1]]}},"label":"page"}],"schema":"https://github.com/citation-style-language/schema/raw/master/csl-citation.json"} </w:instrText>
      </w:r>
      <w:r w:rsidR="001C4B7E" w:rsidRPr="00FF4B4C">
        <w:rPr>
          <w:rFonts w:ascii="Arial" w:hAnsi="Arial" w:cs="Arial"/>
          <w:sz w:val="24"/>
          <w:szCs w:val="24"/>
          <w:vertAlign w:val="superscript"/>
        </w:rPr>
        <w:fldChar w:fldCharType="separate"/>
      </w:r>
      <w:r w:rsidR="001C4B7E" w:rsidRPr="00FF4B4C">
        <w:rPr>
          <w:rFonts w:ascii="Arial" w:hAnsi="Arial" w:cs="Arial"/>
          <w:sz w:val="24"/>
          <w:szCs w:val="24"/>
          <w:vertAlign w:val="superscript"/>
        </w:rPr>
        <w:t>(8,9)</w:t>
      </w:r>
      <w:r w:rsidR="001C4B7E" w:rsidRPr="00FF4B4C">
        <w:rPr>
          <w:rFonts w:ascii="Arial" w:hAnsi="Arial" w:cs="Arial"/>
          <w:sz w:val="24"/>
          <w:szCs w:val="24"/>
          <w:vertAlign w:val="superscript"/>
        </w:rPr>
        <w:fldChar w:fldCharType="end"/>
      </w:r>
    </w:p>
    <w:p w14:paraId="75D0DA97" w14:textId="0A9DDDCC" w:rsidR="00AC5531" w:rsidRPr="00FF4B4C" w:rsidRDefault="009809EC" w:rsidP="00FF4B4C">
      <w:pPr>
        <w:spacing w:line="360" w:lineRule="auto"/>
        <w:jc w:val="both"/>
        <w:rPr>
          <w:rFonts w:ascii="Arial" w:hAnsi="Arial" w:cs="Arial"/>
          <w:sz w:val="24"/>
          <w:szCs w:val="24"/>
        </w:rPr>
      </w:pPr>
      <w:r w:rsidRPr="00FF4B4C">
        <w:rPr>
          <w:rFonts w:ascii="Arial" w:hAnsi="Arial" w:cs="Arial"/>
          <w:sz w:val="24"/>
          <w:szCs w:val="24"/>
        </w:rPr>
        <w:t>La producción</w:t>
      </w:r>
      <w:r w:rsidR="00154DA4" w:rsidRPr="00FF4B4C">
        <w:rPr>
          <w:rFonts w:ascii="Arial" w:hAnsi="Arial" w:cs="Arial"/>
          <w:sz w:val="24"/>
          <w:szCs w:val="24"/>
        </w:rPr>
        <w:t xml:space="preserve"> con respecto a la cantidad de autores se ha mantenido similar con relación a resultados anteriores </w:t>
      </w:r>
      <w:r w:rsidR="00154DA4" w:rsidRPr="00FF4B4C">
        <w:rPr>
          <w:rFonts w:ascii="Arial" w:hAnsi="Arial" w:cs="Arial"/>
          <w:sz w:val="24"/>
          <w:szCs w:val="24"/>
          <w:vertAlign w:val="superscript"/>
        </w:rPr>
        <w:fldChar w:fldCharType="begin"/>
      </w:r>
      <w:r w:rsidR="00154DA4" w:rsidRPr="00FF4B4C">
        <w:rPr>
          <w:rFonts w:ascii="Arial" w:hAnsi="Arial" w:cs="Arial"/>
          <w:sz w:val="24"/>
          <w:szCs w:val="24"/>
          <w:vertAlign w:val="superscript"/>
        </w:rPr>
        <w:instrText xml:space="preserve"> ADDIN ZOTERO_ITEM CSL_CITATION {"citationID":"k9u9EF8y","properties":{"formattedCitation":"(6)","plainCitation":"(6)","noteIndex":0},"citationItems":[{"id":1917,"uris":["http://zotero.org/users/local/tR8C0ctz/items/RYGM9QES"],"itemData":{"id":1917,"type":"article-journal","abstract":"Introducción: la socialización del conocimiento constituye la meta a la que debe aspirar todo profesional sanitario; en su vida profesional o en pregrado. La Revista Científica Estudiantil INMEDSUR es el órgano científico de los estudiantes de las cienciasmédicas de la provincia sureña; tiene como objetivo potenciar la actividad científica estudiantil del pregrado del sector de la salud del paísObjetivo: describir la producción científica estudiantil de la Revista Científica Estudiantil INMEDUSR del año 2018 al 2021.Método: se realizó un estudio bibliométrico. El universo se conformó por 73 artículos; no se empleó técnica de muestreo. Las variables analizadas fueron año de publicación, temática, cantidad y procedencia de los autores, tipo de artículo y número de referencias. Se aplicó la estadística descriptiva, el índice de Price, grado de colaboración y poder de atracción. Resultados: el año 2020 presentó el mayor número de artículos publicados (35; 47,94 %). Destacaron los artículos con cuarto autores (31; 42,47 %). Cienfuegos sobresalió con la mayor cantidad de autores (155; 65,68 %). Sobresalió la temática referente a especialidades médicas (32; 44 %). Destacaron los artículos originales (26; 35,61 %). Los artículos de revisión presentaron el mayor número de referencias (544; 45,59 %). Las cartas al editor presentaron el mayor índice de Price (0,84). Conclusiones: la producción ha crecido de manera exponencial; sobre la base de investigaciones de interés científico. La colaboración entre autores constituyó un elemento clave para este crecimiento.","container-title":"Revista Científica Estudiantil de Cienfuegos Inmedsur","ISSN":"2708-8456","issue":"3","language":"es","license":"Copyright (c) 2021 Revista Científica Estudiantil INMEDSUR","note":"number: 3","page":"174","source":"www.inmedsur.cfg.sld.cu","title":"Análisis bibliométrico de la Revista Científica Estudiantil INMEDSUR.","URL":"http://www.inmedsur.cfg.sld.cu/index.php/inmedsur/article/view/174","volume":"4","author":[{"family":"Rosa","given":"Claudia Díaz-de","dropping-particle":"la"},{"family":"Franco","given":"Luis Enrique Jiménez"}],"accessed":{"date-parts":[["2024",12,10]]},"issued":{"date-parts":[["2021",12,1]]}}}],"schema":"https://github.com/citation-style-language/schema/raw/master/csl-citation.json"} </w:instrText>
      </w:r>
      <w:r w:rsidR="00154DA4" w:rsidRPr="00FF4B4C">
        <w:rPr>
          <w:rFonts w:ascii="Arial" w:hAnsi="Arial" w:cs="Arial"/>
          <w:sz w:val="24"/>
          <w:szCs w:val="24"/>
          <w:vertAlign w:val="superscript"/>
        </w:rPr>
        <w:fldChar w:fldCharType="separate"/>
      </w:r>
      <w:r w:rsidR="00154DA4" w:rsidRPr="00FF4B4C">
        <w:rPr>
          <w:rFonts w:ascii="Arial" w:hAnsi="Arial" w:cs="Arial"/>
          <w:sz w:val="24"/>
          <w:szCs w:val="24"/>
          <w:vertAlign w:val="superscript"/>
        </w:rPr>
        <w:t>(6)</w:t>
      </w:r>
      <w:r w:rsidR="00154DA4" w:rsidRPr="00FF4B4C">
        <w:rPr>
          <w:rFonts w:ascii="Arial" w:hAnsi="Arial" w:cs="Arial"/>
          <w:sz w:val="24"/>
          <w:szCs w:val="24"/>
          <w:vertAlign w:val="superscript"/>
        </w:rPr>
        <w:fldChar w:fldCharType="end"/>
      </w:r>
      <w:r w:rsidR="001F58E3" w:rsidRPr="00FF4B4C">
        <w:rPr>
          <w:rFonts w:ascii="Arial" w:hAnsi="Arial" w:cs="Arial"/>
          <w:sz w:val="24"/>
          <w:szCs w:val="24"/>
        </w:rPr>
        <w:t xml:space="preserve">. </w:t>
      </w:r>
      <w:r w:rsidR="006638D0" w:rsidRPr="00FF4B4C">
        <w:rPr>
          <w:rFonts w:ascii="Arial" w:hAnsi="Arial" w:cs="Arial"/>
          <w:sz w:val="24"/>
          <w:szCs w:val="24"/>
        </w:rPr>
        <w:t xml:space="preserve">Con respecto a estos resultados, autores como Vitón-Castillo </w:t>
      </w:r>
      <w:r w:rsidR="006638D0" w:rsidRPr="00FF4B4C">
        <w:rPr>
          <w:rFonts w:ascii="Arial" w:hAnsi="Arial" w:cs="Arial"/>
          <w:sz w:val="24"/>
          <w:szCs w:val="24"/>
          <w:vertAlign w:val="superscript"/>
        </w:rPr>
        <w:fldChar w:fldCharType="begin"/>
      </w:r>
      <w:r w:rsidR="006638D0" w:rsidRPr="00FF4B4C">
        <w:rPr>
          <w:rFonts w:ascii="Arial" w:hAnsi="Arial" w:cs="Arial"/>
          <w:sz w:val="24"/>
          <w:szCs w:val="24"/>
          <w:vertAlign w:val="superscript"/>
        </w:rPr>
        <w:instrText xml:space="preserve"> ADDIN ZOTERO_ITEM CSL_CITATION {"citationID":"NtlMkxvs","properties":{"formattedCitation":"(10)","plainCitation":"(10)","noteIndex":0},"citationItems":[{"id":1906,"uris":["http://zotero.org/users/local/tR8C0ctz/items/SAPDRB3P"],"itemData":{"id":1906,"type":"article-journal","container-title":"Revista Cubana de Información en Ciencias de la Salud (ACIMED)","ISSN":"2307-2113","issue":"4","journalAbbreviation":"Revista Cubana de Información en Ciencias de la Salud (ACIMED)","language":"ES","page":"1-15","source":"www.medigraphic.com","title":"Producción científica sobre COVID-19 en revistas estudiantiles cubanas","URL":"https://www.medigraphic.com/cgi-bin/new/resumen.cgi?IDARTICULO=101285","volume":"31","author":[{"family":"Vitón-Castillo","given":"Adrián Alejandro"},{"family":"González-Vázquez","given":"Luis Alcides"},{"family":"Benítez-Rojas","given":"Lilisbeth de la Caridad"},{"family":"Lazo-Herrera","given":"Luis Alberto"}],"accessed":{"date-parts":[["2024",12,10]]},"issued":{"date-parts":[["2020"]]}}}],"schema":"https://github.com/citation-style-language/schema/raw/master/csl-citation.json"} </w:instrText>
      </w:r>
      <w:r w:rsidR="006638D0" w:rsidRPr="00FF4B4C">
        <w:rPr>
          <w:rFonts w:ascii="Arial" w:hAnsi="Arial" w:cs="Arial"/>
          <w:sz w:val="24"/>
          <w:szCs w:val="24"/>
          <w:vertAlign w:val="superscript"/>
        </w:rPr>
        <w:fldChar w:fldCharType="separate"/>
      </w:r>
      <w:r w:rsidR="006638D0" w:rsidRPr="00FF4B4C">
        <w:rPr>
          <w:rFonts w:ascii="Arial" w:hAnsi="Arial" w:cs="Arial"/>
          <w:sz w:val="24"/>
          <w:szCs w:val="24"/>
          <w:vertAlign w:val="superscript"/>
        </w:rPr>
        <w:t>(10)</w:t>
      </w:r>
      <w:r w:rsidR="006638D0" w:rsidRPr="00FF4B4C">
        <w:rPr>
          <w:rFonts w:ascii="Arial" w:hAnsi="Arial" w:cs="Arial"/>
          <w:sz w:val="24"/>
          <w:szCs w:val="24"/>
          <w:vertAlign w:val="superscript"/>
        </w:rPr>
        <w:fldChar w:fldCharType="end"/>
      </w:r>
      <w:r w:rsidR="006638D0" w:rsidRPr="00FF4B4C">
        <w:rPr>
          <w:rFonts w:ascii="Arial" w:hAnsi="Arial" w:cs="Arial"/>
          <w:sz w:val="24"/>
          <w:szCs w:val="24"/>
          <w:vertAlign w:val="superscript"/>
        </w:rPr>
        <w:t xml:space="preserve"> </w:t>
      </w:r>
      <w:r w:rsidR="006638D0" w:rsidRPr="00FF4B4C">
        <w:rPr>
          <w:rFonts w:ascii="Arial" w:hAnsi="Arial" w:cs="Arial"/>
          <w:sz w:val="24"/>
          <w:szCs w:val="24"/>
        </w:rPr>
        <w:t xml:space="preserve">muestran un predominio de las investigaciones con tres autores en un 54,55 %; aspecto que discrepa con el presente estudio. Sin lugar a duda, la colaboración entre autores facilita, a la vez que perfecciona y consolida el proceso investigativo. Contribuye a una generación mayor de conocimiento mediante la sinergia de diferentes criterios que ofrecen disimiles puntos de vistas de un proceso en concreto; condición que sienta las bases para la generación de nuevas interrogantes a desarrollar. De igual manera, garantiza que el trabajo investigativo, con sus distintas etapas </w:t>
      </w:r>
      <w:r w:rsidR="00641625" w:rsidRPr="00FF4B4C">
        <w:rPr>
          <w:rFonts w:ascii="Arial" w:hAnsi="Arial" w:cs="Arial"/>
          <w:sz w:val="24"/>
          <w:szCs w:val="24"/>
        </w:rPr>
        <w:t xml:space="preserve">se realice de forma rápida al contar con una mayor fuerza de trabajo. </w:t>
      </w:r>
    </w:p>
    <w:p w14:paraId="38FE1243" w14:textId="1B46F072" w:rsidR="004A1A12" w:rsidRPr="00FF4B4C" w:rsidRDefault="00FA6D6B" w:rsidP="00FF4B4C">
      <w:pPr>
        <w:spacing w:line="360" w:lineRule="auto"/>
        <w:jc w:val="both"/>
        <w:rPr>
          <w:rFonts w:ascii="Arial" w:hAnsi="Arial" w:cs="Arial"/>
          <w:sz w:val="24"/>
          <w:szCs w:val="24"/>
          <w:vertAlign w:val="superscript"/>
        </w:rPr>
      </w:pPr>
      <w:r w:rsidRPr="00FF4B4C">
        <w:rPr>
          <w:rFonts w:ascii="Arial" w:hAnsi="Arial" w:cs="Arial"/>
          <w:sz w:val="24"/>
          <w:szCs w:val="24"/>
        </w:rPr>
        <w:t xml:space="preserve">Las RCE surgen con motivo de </w:t>
      </w:r>
      <w:r w:rsidR="005E1FE6" w:rsidRPr="00FF4B4C">
        <w:rPr>
          <w:rFonts w:ascii="Arial" w:hAnsi="Arial" w:cs="Arial"/>
          <w:sz w:val="24"/>
          <w:szCs w:val="24"/>
        </w:rPr>
        <w:t xml:space="preserve">socializar el desarrollo científico investigativos de los estudiantes de las ciencias médicas. Su visión inicial abogaba por que cada institución tuviera una RCE que permitiera a los estudiantes del centro sede publicar sus trabajos en ducho órgano científico. Sin embargo, las RCE debían cumplir con las políticas de trabajo trazadas por la Editorial </w:t>
      </w:r>
      <w:r w:rsidR="00AB0FDC" w:rsidRPr="00FF4B4C">
        <w:rPr>
          <w:rFonts w:ascii="Arial" w:hAnsi="Arial" w:cs="Arial"/>
          <w:sz w:val="24"/>
          <w:szCs w:val="24"/>
        </w:rPr>
        <w:t xml:space="preserve">Nacional </w:t>
      </w:r>
      <w:r w:rsidR="005E1FE6" w:rsidRPr="00FF4B4C">
        <w:rPr>
          <w:rFonts w:ascii="Arial" w:hAnsi="Arial" w:cs="Arial"/>
          <w:sz w:val="24"/>
          <w:szCs w:val="24"/>
        </w:rPr>
        <w:t xml:space="preserve">de Ciencias Médicas </w:t>
      </w:r>
      <w:r w:rsidR="00AB0FDC" w:rsidRPr="00FF4B4C">
        <w:rPr>
          <w:rFonts w:ascii="Arial" w:hAnsi="Arial" w:cs="Arial"/>
          <w:sz w:val="24"/>
          <w:szCs w:val="24"/>
        </w:rPr>
        <w:t xml:space="preserve">(ECIMED) </w:t>
      </w:r>
      <w:r w:rsidR="005E1FE6" w:rsidRPr="00FF4B4C">
        <w:rPr>
          <w:rFonts w:ascii="Arial" w:hAnsi="Arial" w:cs="Arial"/>
          <w:sz w:val="24"/>
          <w:szCs w:val="24"/>
        </w:rPr>
        <w:t>referentes a combatir y evitar la endogamia dentro de la producción científica de la RCE</w:t>
      </w:r>
      <w:r w:rsidR="00FD112F" w:rsidRPr="00FF4B4C">
        <w:rPr>
          <w:rFonts w:ascii="Arial" w:hAnsi="Arial" w:cs="Arial"/>
          <w:sz w:val="24"/>
          <w:szCs w:val="24"/>
        </w:rPr>
        <w:t>; donde se recoge que al menos el 50 % de los autores que publican en las revistas deben pertenecer a la institución sede</w:t>
      </w:r>
      <w:r w:rsidR="005E1FE6" w:rsidRPr="00FF4B4C">
        <w:rPr>
          <w:rFonts w:ascii="Arial" w:hAnsi="Arial" w:cs="Arial"/>
          <w:sz w:val="24"/>
          <w:szCs w:val="24"/>
        </w:rPr>
        <w:t xml:space="preserve">. </w:t>
      </w:r>
      <w:r w:rsidR="00D35886" w:rsidRPr="00FF4B4C">
        <w:rPr>
          <w:rFonts w:ascii="Arial" w:hAnsi="Arial" w:cs="Arial"/>
          <w:sz w:val="24"/>
          <w:szCs w:val="24"/>
          <w:vertAlign w:val="superscript"/>
        </w:rPr>
        <w:fldChar w:fldCharType="begin"/>
      </w:r>
      <w:r w:rsidR="00D35886" w:rsidRPr="00FF4B4C">
        <w:rPr>
          <w:rFonts w:ascii="Arial" w:hAnsi="Arial" w:cs="Arial"/>
          <w:sz w:val="24"/>
          <w:szCs w:val="24"/>
          <w:vertAlign w:val="superscript"/>
        </w:rPr>
        <w:instrText xml:space="preserve"> ADDIN ZOTERO_ITEM CSL_CITATION {"citationID":"d85z827d","properties":{"formattedCitation":"(11,12)","plainCitation":"(11,12)","noteIndex":0},"citationItems":[{"id":1952,"uris":["http://zotero.org/users/local/tR8C0ctz/items/7KEDRC63"],"itemData":{"id":1952,"type":"article-journal","container-title":"Rev Hab de Cien Med","issue":"2","language":"Español","title":"Propuesta para la evaluación de la calidad y el funcionamiento de Revistas Científicas en Ciencias de la Salud.","URL":"https://www.sciencedirect.com/science/article/pii/S1575181318301748","volume":"17","author":[{"family":"Alfonso-Manzanet","given":"J"},{"family":"Zayas-Mujica","given":"R"},{"family":"Dorta-Contreras","given":"A"},{"family":"Cadenas-Freixas","given":"J"}],"accessed":{"date-parts":[["2024",12,14]]},"issued":{"date-parts":[["2018"]]}},"label":"page"},{"id":1953,"uris":["http://zotero.org/users/local/tR8C0ctz/items/BI2VA29H"],"itemData":{"id":1953,"type":"article-journal","container-title":"Educ Med","issue":"1","title":"Evaluación del funcionamiento de las revistas estudiantiles cubanas","URL":"https://www.sciencedirect.com/science/article/pii/S1575181318301748","volume":"22","author":[{"family":"Gonzalez-Argote","given":"J"},{"family":"Garcia-Rivero","given":"AA"}],"accessed":{"date-parts":[["2024",12,14]]},"issued":{"date-parts":[["2021"]]}},"label":"page"}],"schema":"https://github.com/citation-style-language/schema/raw/master/csl-citation.json"} </w:instrText>
      </w:r>
      <w:r w:rsidR="00D35886" w:rsidRPr="00FF4B4C">
        <w:rPr>
          <w:rFonts w:ascii="Arial" w:hAnsi="Arial" w:cs="Arial"/>
          <w:sz w:val="24"/>
          <w:szCs w:val="24"/>
          <w:vertAlign w:val="superscript"/>
        </w:rPr>
        <w:fldChar w:fldCharType="separate"/>
      </w:r>
      <w:r w:rsidR="00D35886" w:rsidRPr="00FF4B4C">
        <w:rPr>
          <w:rFonts w:ascii="Arial" w:hAnsi="Arial" w:cs="Arial"/>
          <w:sz w:val="24"/>
          <w:szCs w:val="24"/>
          <w:vertAlign w:val="superscript"/>
        </w:rPr>
        <w:t>(11,12)</w:t>
      </w:r>
      <w:r w:rsidR="00D35886" w:rsidRPr="00FF4B4C">
        <w:rPr>
          <w:rFonts w:ascii="Arial" w:hAnsi="Arial" w:cs="Arial"/>
          <w:sz w:val="24"/>
          <w:szCs w:val="24"/>
          <w:vertAlign w:val="superscript"/>
        </w:rPr>
        <w:fldChar w:fldCharType="end"/>
      </w:r>
      <w:r w:rsidR="00196B2B" w:rsidRPr="00FF4B4C">
        <w:rPr>
          <w:rFonts w:ascii="Arial" w:hAnsi="Arial" w:cs="Arial"/>
          <w:sz w:val="24"/>
          <w:szCs w:val="24"/>
          <w:vertAlign w:val="superscript"/>
        </w:rPr>
        <w:t xml:space="preserve"> </w:t>
      </w:r>
    </w:p>
    <w:p w14:paraId="427EBB15" w14:textId="39CDD7F0" w:rsidR="00AA28F3" w:rsidRPr="00FF4B4C" w:rsidRDefault="004A1A12" w:rsidP="00FF4B4C">
      <w:pPr>
        <w:spacing w:line="360" w:lineRule="auto"/>
        <w:jc w:val="both"/>
        <w:rPr>
          <w:rFonts w:ascii="Arial" w:hAnsi="Arial" w:cs="Arial"/>
          <w:sz w:val="24"/>
          <w:szCs w:val="24"/>
        </w:rPr>
      </w:pPr>
      <w:r w:rsidRPr="00FF4B4C">
        <w:rPr>
          <w:rFonts w:ascii="Arial" w:hAnsi="Arial" w:cs="Arial"/>
          <w:sz w:val="24"/>
          <w:szCs w:val="24"/>
        </w:rPr>
        <w:t xml:space="preserve">Al extrapolar este criterio de evaluación de la calidad de la revista, puede decirse que la RCE </w:t>
      </w:r>
      <w:proofErr w:type="spellStart"/>
      <w:r w:rsidRPr="00FF4B4C">
        <w:rPr>
          <w:rFonts w:ascii="Arial" w:hAnsi="Arial" w:cs="Arial"/>
          <w:sz w:val="24"/>
          <w:szCs w:val="24"/>
        </w:rPr>
        <w:t>Inmedsur</w:t>
      </w:r>
      <w:proofErr w:type="spellEnd"/>
      <w:r w:rsidRPr="00FF4B4C">
        <w:rPr>
          <w:rFonts w:ascii="Arial" w:hAnsi="Arial" w:cs="Arial"/>
          <w:sz w:val="24"/>
          <w:szCs w:val="24"/>
        </w:rPr>
        <w:t xml:space="preserve"> en el periodo analizado cumplió disco aspecto al mostrar más del 50 % de las investigaciones publicadas pertenecían a autores que no pertenecen a la UCM de Cienfuegos. </w:t>
      </w:r>
      <w:r w:rsidR="00624458" w:rsidRPr="00FF4B4C">
        <w:rPr>
          <w:rFonts w:ascii="Arial" w:hAnsi="Arial" w:cs="Arial"/>
          <w:sz w:val="24"/>
          <w:szCs w:val="24"/>
        </w:rPr>
        <w:t>Estos resultados sin dudad hablan a favor del cumplimiento de las políticas editoriales y proyecciones propuesta por el equipo editorial en general, en especial para el año 2024</w:t>
      </w:r>
      <w:r w:rsidR="00162DF0" w:rsidRPr="00FF4B4C">
        <w:rPr>
          <w:rFonts w:ascii="Arial" w:hAnsi="Arial" w:cs="Arial"/>
          <w:sz w:val="24"/>
          <w:szCs w:val="24"/>
        </w:rPr>
        <w:t xml:space="preserve"> </w:t>
      </w:r>
      <w:r w:rsidR="00A07888" w:rsidRPr="00FF4B4C">
        <w:rPr>
          <w:rFonts w:ascii="Arial" w:hAnsi="Arial" w:cs="Arial"/>
          <w:sz w:val="24"/>
          <w:szCs w:val="24"/>
          <w:vertAlign w:val="superscript"/>
        </w:rPr>
        <w:fldChar w:fldCharType="begin"/>
      </w:r>
      <w:r w:rsidR="00A07888" w:rsidRPr="00FF4B4C">
        <w:rPr>
          <w:rFonts w:ascii="Arial" w:hAnsi="Arial" w:cs="Arial"/>
          <w:sz w:val="24"/>
          <w:szCs w:val="24"/>
          <w:vertAlign w:val="superscript"/>
        </w:rPr>
        <w:instrText xml:space="preserve"> ADDIN ZOTERO_ITEM CSL_CITATION {"citationID":"OnhBOtRm","properties":{"formattedCitation":"(13)","plainCitation":"(13)","noteIndex":0},"citationItems":[{"id":1954,"uris":["http://zotero.org/users/local/tR8C0ctz/items/RTUMUQ3M"],"itemData":{"id":1954,"type":"article-journal","container-title":"Inmedsur","issue":"3","title":"Revista Científica Estudiantil Inmedsur: logros y proyecciones futuras a sus cinco años de fundad","URL":"http://www.inmedsur.cfg.sld. cu/index.php/inmedsur/article/ view/258","volume":"6","author":[{"family":"Jimenez-Franco","given":"Luis Enrique"},{"family":"Diaz De La Rosa","given":"Claudia"}],"accessed":{"date-parts":[["2024",12,14]]},"issued":{"date-parts":[["2023"]]}}}],"schema":"https://github.com/citation-style-language/schema/raw/master/csl-citation.json"} </w:instrText>
      </w:r>
      <w:r w:rsidR="00A07888" w:rsidRPr="00FF4B4C">
        <w:rPr>
          <w:rFonts w:ascii="Arial" w:hAnsi="Arial" w:cs="Arial"/>
          <w:sz w:val="24"/>
          <w:szCs w:val="24"/>
          <w:vertAlign w:val="superscript"/>
        </w:rPr>
        <w:fldChar w:fldCharType="separate"/>
      </w:r>
      <w:r w:rsidR="00A07888" w:rsidRPr="00FF4B4C">
        <w:rPr>
          <w:rFonts w:ascii="Arial" w:hAnsi="Arial" w:cs="Arial"/>
          <w:sz w:val="24"/>
          <w:szCs w:val="24"/>
          <w:vertAlign w:val="superscript"/>
        </w:rPr>
        <w:t>(13)</w:t>
      </w:r>
      <w:r w:rsidR="00A07888" w:rsidRPr="00FF4B4C">
        <w:rPr>
          <w:rFonts w:ascii="Arial" w:hAnsi="Arial" w:cs="Arial"/>
          <w:sz w:val="24"/>
          <w:szCs w:val="24"/>
          <w:vertAlign w:val="superscript"/>
        </w:rPr>
        <w:fldChar w:fldCharType="end"/>
      </w:r>
      <w:r w:rsidR="00A07888" w:rsidRPr="00FF4B4C">
        <w:rPr>
          <w:rFonts w:ascii="Arial" w:hAnsi="Arial" w:cs="Arial"/>
          <w:sz w:val="24"/>
          <w:szCs w:val="24"/>
          <w:vertAlign w:val="superscript"/>
        </w:rPr>
        <w:t xml:space="preserve"> </w:t>
      </w:r>
      <w:r w:rsidR="00624458" w:rsidRPr="00FF4B4C">
        <w:rPr>
          <w:rFonts w:ascii="Arial" w:hAnsi="Arial" w:cs="Arial"/>
          <w:sz w:val="24"/>
          <w:szCs w:val="24"/>
        </w:rPr>
        <w:t xml:space="preserve">que ha permitido obtener estos resultados y lograr la indexación en nuevas bases de datos: </w:t>
      </w:r>
      <w:r w:rsidR="00AA28F3" w:rsidRPr="00FF4B4C">
        <w:rPr>
          <w:rFonts w:ascii="Arial" w:hAnsi="Arial" w:cs="Arial"/>
          <w:sz w:val="24"/>
          <w:szCs w:val="24"/>
        </w:rPr>
        <w:t>REBIUM, ASCI, UNIVERSITY BIBLIO THEEK GENT, SUDOC, LIBRARY HUB DISCOVER, M LIBRARY, MIRABEL</w:t>
      </w:r>
      <w:r w:rsidR="00735410" w:rsidRPr="00FF4B4C">
        <w:rPr>
          <w:rFonts w:ascii="Arial" w:hAnsi="Arial" w:cs="Arial"/>
          <w:sz w:val="24"/>
          <w:szCs w:val="24"/>
        </w:rPr>
        <w:t xml:space="preserve">, mejorado la visibilidad y el nivel de citación </w:t>
      </w:r>
      <w:r w:rsidR="004B545D" w:rsidRPr="00FF4B4C">
        <w:rPr>
          <w:rFonts w:ascii="Arial" w:hAnsi="Arial" w:cs="Arial"/>
          <w:sz w:val="24"/>
          <w:szCs w:val="24"/>
        </w:rPr>
        <w:t xml:space="preserve">de </w:t>
      </w:r>
      <w:r w:rsidR="004B545D" w:rsidRPr="00FF4B4C">
        <w:rPr>
          <w:rFonts w:ascii="Arial" w:hAnsi="Arial" w:cs="Arial"/>
          <w:sz w:val="24"/>
          <w:szCs w:val="24"/>
        </w:rPr>
        <w:lastRenderedPageBreak/>
        <w:t xml:space="preserve">la RCE </w:t>
      </w:r>
      <w:proofErr w:type="spellStart"/>
      <w:r w:rsidR="004B545D" w:rsidRPr="00FF4B4C">
        <w:rPr>
          <w:rFonts w:ascii="Arial" w:hAnsi="Arial" w:cs="Arial"/>
          <w:sz w:val="24"/>
          <w:szCs w:val="24"/>
        </w:rPr>
        <w:t>Inmedsur</w:t>
      </w:r>
      <w:proofErr w:type="spellEnd"/>
      <w:r w:rsidR="00FD65FD" w:rsidRPr="00FF4B4C">
        <w:rPr>
          <w:rFonts w:ascii="Arial" w:hAnsi="Arial" w:cs="Arial"/>
          <w:sz w:val="24"/>
          <w:szCs w:val="24"/>
        </w:rPr>
        <w:t xml:space="preserve"> (aspecto que permite justificar las citas recibidas en el periodo de análisis)</w:t>
      </w:r>
      <w:r w:rsidR="004B545D" w:rsidRPr="00FF4B4C">
        <w:rPr>
          <w:rFonts w:ascii="Arial" w:hAnsi="Arial" w:cs="Arial"/>
          <w:sz w:val="24"/>
          <w:szCs w:val="24"/>
        </w:rPr>
        <w:t xml:space="preserve">. </w:t>
      </w:r>
      <w:r w:rsidR="00B24AAB" w:rsidRPr="00FF4B4C">
        <w:rPr>
          <w:rFonts w:ascii="Arial" w:hAnsi="Arial" w:cs="Arial"/>
          <w:sz w:val="24"/>
          <w:szCs w:val="24"/>
        </w:rPr>
        <w:t xml:space="preserve">Resultados que discrepan de los mostrados por Zayas Mujica </w:t>
      </w:r>
      <w:r w:rsidR="00C72D8B" w:rsidRPr="00FF4B4C">
        <w:rPr>
          <w:rFonts w:ascii="Arial" w:hAnsi="Arial" w:cs="Arial"/>
          <w:sz w:val="24"/>
          <w:szCs w:val="24"/>
        </w:rPr>
        <w:t xml:space="preserve">et al </w:t>
      </w:r>
      <w:r w:rsidR="00FA7934" w:rsidRPr="00FF4B4C">
        <w:rPr>
          <w:rFonts w:ascii="Arial" w:hAnsi="Arial" w:cs="Arial"/>
          <w:sz w:val="24"/>
          <w:szCs w:val="24"/>
          <w:vertAlign w:val="superscript"/>
        </w:rPr>
        <w:fldChar w:fldCharType="begin"/>
      </w:r>
      <w:r w:rsidR="00FA7934" w:rsidRPr="00FF4B4C">
        <w:rPr>
          <w:rFonts w:ascii="Arial" w:hAnsi="Arial" w:cs="Arial"/>
          <w:sz w:val="24"/>
          <w:szCs w:val="24"/>
          <w:vertAlign w:val="superscript"/>
        </w:rPr>
        <w:instrText xml:space="preserve"> ADDIN ZOTERO_ITEM CSL_CITATION {"citationID":"s4jTnvaB","properties":{"formattedCitation":"(14)","plainCitation":"(14)","noteIndex":0},"citationItems":[{"id":1905,"uris":["http://zotero.org/users/local/tR8C0ctz/items/BCYFRB98"],"itemData":{"id":1905,"type":"article-journal","container-title":"Revista Habanera de Ciencias Médicas","ISSN":"1729-519X","issue":"4","note":"publisher: ISCMH","source":"SciELO","title":"Producción científica sobre la COVID-19 en revistas médicas cubanas a 90 días del inicio de la pandemia","URL":"http://scielo.sld.cu/scielo.php?script=sci_abstract&amp;pid=S1729-519X2020000500017&amp;lng=es&amp;nrm=iso&amp;tlng=pt","volume":"19","author":[{"family":"Zayas Mujica","given":"Roberto"},{"family":"Madero Durán","given":"Soraya"},{"family":"Rodríguez Alonso","given":"Beatriz"},{"family":"Alfonso Manzanet","given":"José Enrique"},{"family":"Zayas Mujica","given":"Roberto"},{"family":"Madero Durán","given":"Soraya"},{"family":"Rodríguez Alonso","given":"Beatriz"},{"family":"Alfonso Manzanet","given":"José Enrique"}],"accessed":{"date-parts":[["2024",12,10]]},"issued":{"date-parts":[["2020",8]]}}}],"schema":"https://github.com/citation-style-language/schema/raw/master/csl-citation.json"} </w:instrText>
      </w:r>
      <w:r w:rsidR="00FA7934" w:rsidRPr="00FF4B4C">
        <w:rPr>
          <w:rFonts w:ascii="Arial" w:hAnsi="Arial" w:cs="Arial"/>
          <w:sz w:val="24"/>
          <w:szCs w:val="24"/>
          <w:vertAlign w:val="superscript"/>
        </w:rPr>
        <w:fldChar w:fldCharType="separate"/>
      </w:r>
      <w:r w:rsidR="00FA7934" w:rsidRPr="00FF4B4C">
        <w:rPr>
          <w:rFonts w:ascii="Arial" w:hAnsi="Arial" w:cs="Arial"/>
          <w:sz w:val="24"/>
          <w:szCs w:val="24"/>
          <w:vertAlign w:val="superscript"/>
        </w:rPr>
        <w:t>(14)</w:t>
      </w:r>
      <w:r w:rsidR="00FA7934" w:rsidRPr="00FF4B4C">
        <w:rPr>
          <w:rFonts w:ascii="Arial" w:hAnsi="Arial" w:cs="Arial"/>
          <w:sz w:val="24"/>
          <w:szCs w:val="24"/>
          <w:vertAlign w:val="superscript"/>
        </w:rPr>
        <w:fldChar w:fldCharType="end"/>
      </w:r>
      <w:r w:rsidR="00FA7934" w:rsidRPr="00FF4B4C">
        <w:rPr>
          <w:rFonts w:ascii="Arial" w:hAnsi="Arial" w:cs="Arial"/>
          <w:sz w:val="24"/>
          <w:szCs w:val="24"/>
        </w:rPr>
        <w:t xml:space="preserve"> referentes a la procedencia de los autores. </w:t>
      </w:r>
    </w:p>
    <w:p w14:paraId="4B0EDB64" w14:textId="17F3ADF4" w:rsidR="00E52EBD" w:rsidRPr="00FF4B4C" w:rsidRDefault="003162BA" w:rsidP="00FF4B4C">
      <w:pPr>
        <w:spacing w:line="360" w:lineRule="auto"/>
        <w:jc w:val="both"/>
        <w:rPr>
          <w:rFonts w:ascii="Arial" w:hAnsi="Arial" w:cs="Arial"/>
          <w:sz w:val="24"/>
          <w:szCs w:val="24"/>
          <w:vertAlign w:val="superscript"/>
        </w:rPr>
      </w:pPr>
      <w:r w:rsidRPr="00FF4B4C">
        <w:rPr>
          <w:rFonts w:ascii="Arial" w:hAnsi="Arial" w:cs="Arial"/>
          <w:sz w:val="24"/>
          <w:szCs w:val="24"/>
        </w:rPr>
        <w:t xml:space="preserve">Con respecto al enfoque temático, la RCE </w:t>
      </w:r>
      <w:proofErr w:type="spellStart"/>
      <w:r w:rsidR="00182B4E" w:rsidRPr="00FF4B4C">
        <w:rPr>
          <w:rFonts w:ascii="Arial" w:hAnsi="Arial" w:cs="Arial"/>
          <w:sz w:val="24"/>
          <w:szCs w:val="24"/>
        </w:rPr>
        <w:t>Inmedsu</w:t>
      </w:r>
      <w:r w:rsidRPr="00FF4B4C">
        <w:rPr>
          <w:rFonts w:ascii="Arial" w:hAnsi="Arial" w:cs="Arial"/>
          <w:sz w:val="24"/>
          <w:szCs w:val="24"/>
        </w:rPr>
        <w:t>r</w:t>
      </w:r>
      <w:proofErr w:type="spellEnd"/>
      <w:r w:rsidRPr="00FF4B4C">
        <w:rPr>
          <w:rFonts w:ascii="Arial" w:hAnsi="Arial" w:cs="Arial"/>
          <w:sz w:val="24"/>
          <w:szCs w:val="24"/>
        </w:rPr>
        <w:t xml:space="preserve"> publica contenido relacionados con las ciencias médicas en todas las áreas del conocimiento</w:t>
      </w:r>
      <w:r w:rsidR="00182B4E" w:rsidRPr="00FF4B4C">
        <w:rPr>
          <w:rFonts w:ascii="Arial" w:hAnsi="Arial" w:cs="Arial"/>
          <w:sz w:val="24"/>
          <w:szCs w:val="24"/>
        </w:rPr>
        <w:t xml:space="preserve">. El comportamiento mostrado en torno a las áreas investigativas más desarrolladas </w:t>
      </w:r>
      <w:r w:rsidR="0029584F" w:rsidRPr="00FF4B4C">
        <w:rPr>
          <w:rFonts w:ascii="Arial" w:hAnsi="Arial" w:cs="Arial"/>
          <w:sz w:val="24"/>
          <w:szCs w:val="24"/>
        </w:rPr>
        <w:t xml:space="preserve">se relaciona con las tendencias mundiales de investigación en los estudiantes de las ciencias médicas mostradas por Gonzalez-Argote et al </w:t>
      </w:r>
      <w:r w:rsidR="00B51A3E" w:rsidRPr="00FF4B4C">
        <w:rPr>
          <w:rFonts w:ascii="Arial" w:hAnsi="Arial" w:cs="Arial"/>
          <w:sz w:val="24"/>
          <w:szCs w:val="24"/>
          <w:vertAlign w:val="superscript"/>
        </w:rPr>
        <w:fldChar w:fldCharType="begin"/>
      </w:r>
      <w:r w:rsidR="00B51A3E" w:rsidRPr="00FF4B4C">
        <w:rPr>
          <w:rFonts w:ascii="Arial" w:hAnsi="Arial" w:cs="Arial"/>
          <w:sz w:val="24"/>
          <w:szCs w:val="24"/>
          <w:vertAlign w:val="superscript"/>
        </w:rPr>
        <w:instrText xml:space="preserve"> ADDIN ZOTERO_ITEM CSL_CITATION {"citationID":"R6thguM3","properties":{"formattedCitation":"(15)","plainCitation":"(15)","noteIndex":0},"citationItems":[{"id":1947,"uris":["http://zotero.org/users/local/tR8C0ctz/items/FSFK9ZNI"],"itemData":{"id":1947,"type":"article-journal","abstract":"Background: the training and promotion of new researchers as an essential contribution in the construction of science is now a crucial aspect in higher education. Aim: to characterize communication patterns and impact of medical science student scientific output worldwide. Methods: a bibliometric study was carried out on student scientific output in health sciences, using the Scopus database. It was defined as \"article with student participation\" those in which at least one author who declared in his affiliation to be a student of one of the careers in health sciences (Medicine, Dentistry or Nursing) appeared. Results: Were retrieved 21162 documents, 94,77 % were original, followed by reviews (8,25 %) and letters (5,30 %). The most productive region was the Middle East. The Biomedical categories prevailed in the study, headed by Medicine. Conclusions: the pattern of student scientific communication at a global level is characterized by a tendency to increase scientific output with a high leadership of authors from the Middle East and North America. These results reflect the rise of the scientific student movement in recent years, in terms of raising the scientific quality of graduates of health sciences careers","container-title":"Data and Metadata","DOI":"10.56294/dm202279","ISSN":"2953-4917","language":"en","license":"Copyright (c) 2022 Javier Gonzalez-Argote , Telmo Raul Aveiro-Róbalo  (Author)","page":"79-79","source":"dm.ageditor.ar","title":"World trends in health science student publications","URL":"https://dm.ageditor.ar/index.php/dm/article/view/14","volume":"1","author":[{"family":"Gonzalez-Argote","given":"Javier"},{"family":"Aveiro-Róbalo","given":"Telmo Raul"}],"accessed":{"date-parts":[["2024",12,13]]},"issued":{"date-parts":[["2022",11,20]]}}}],"schema":"https://github.com/citation-style-language/schema/raw/master/csl-citation.json"} </w:instrText>
      </w:r>
      <w:r w:rsidR="00B51A3E" w:rsidRPr="00FF4B4C">
        <w:rPr>
          <w:rFonts w:ascii="Arial" w:hAnsi="Arial" w:cs="Arial"/>
          <w:sz w:val="24"/>
          <w:szCs w:val="24"/>
          <w:vertAlign w:val="superscript"/>
        </w:rPr>
        <w:fldChar w:fldCharType="separate"/>
      </w:r>
      <w:r w:rsidR="00B51A3E" w:rsidRPr="00FF4B4C">
        <w:rPr>
          <w:rFonts w:ascii="Arial" w:hAnsi="Arial" w:cs="Arial"/>
          <w:sz w:val="24"/>
          <w:szCs w:val="24"/>
          <w:vertAlign w:val="superscript"/>
        </w:rPr>
        <w:t>(15)</w:t>
      </w:r>
      <w:r w:rsidR="00B51A3E" w:rsidRPr="00FF4B4C">
        <w:rPr>
          <w:rFonts w:ascii="Arial" w:hAnsi="Arial" w:cs="Arial"/>
          <w:sz w:val="24"/>
          <w:szCs w:val="24"/>
          <w:vertAlign w:val="superscript"/>
        </w:rPr>
        <w:fldChar w:fldCharType="end"/>
      </w:r>
    </w:p>
    <w:p w14:paraId="0C4F4645" w14:textId="4C823873" w:rsidR="00230C41" w:rsidRPr="00FF4B4C" w:rsidRDefault="00356273" w:rsidP="00FF4B4C">
      <w:pPr>
        <w:spacing w:line="360" w:lineRule="auto"/>
        <w:jc w:val="both"/>
        <w:rPr>
          <w:rFonts w:ascii="Arial" w:hAnsi="Arial" w:cs="Arial"/>
          <w:sz w:val="24"/>
          <w:szCs w:val="24"/>
        </w:rPr>
      </w:pPr>
      <w:r w:rsidRPr="00FF4B4C">
        <w:rPr>
          <w:rFonts w:ascii="Arial" w:hAnsi="Arial" w:cs="Arial"/>
          <w:sz w:val="24"/>
          <w:szCs w:val="24"/>
        </w:rPr>
        <w:t xml:space="preserve">Es válido señalar que durante los años 2023 y 2024 en la RCE </w:t>
      </w:r>
      <w:proofErr w:type="spellStart"/>
      <w:r w:rsidRPr="00FF4B4C">
        <w:rPr>
          <w:rFonts w:ascii="Arial" w:hAnsi="Arial" w:cs="Arial"/>
          <w:sz w:val="24"/>
          <w:szCs w:val="24"/>
        </w:rPr>
        <w:t>Inmedsur</w:t>
      </w:r>
      <w:proofErr w:type="spellEnd"/>
      <w:r w:rsidRPr="00FF4B4C">
        <w:rPr>
          <w:rFonts w:ascii="Arial" w:hAnsi="Arial" w:cs="Arial"/>
          <w:sz w:val="24"/>
          <w:szCs w:val="24"/>
        </w:rPr>
        <w:t xml:space="preserve"> se ha abordado con especial relevancia los artículos relacionados con análisis de la producción científica</w:t>
      </w:r>
      <w:r w:rsidR="00DC19FC" w:rsidRPr="00FF4B4C">
        <w:rPr>
          <w:rFonts w:ascii="Arial" w:hAnsi="Arial" w:cs="Arial"/>
          <w:sz w:val="24"/>
          <w:szCs w:val="24"/>
        </w:rPr>
        <w:t xml:space="preserve">, en su mayoría mediante investigación con enfoque bibliométrico. </w:t>
      </w:r>
      <w:r w:rsidR="008B2747" w:rsidRPr="00FF4B4C">
        <w:rPr>
          <w:rFonts w:ascii="Arial" w:hAnsi="Arial" w:cs="Arial"/>
          <w:sz w:val="24"/>
          <w:szCs w:val="24"/>
        </w:rPr>
        <w:t>Sin lugar a duda, los estudios bibliométricos han abiertos nuevas puertas para la evaluación de la calidad de las investigaciones</w:t>
      </w:r>
      <w:r w:rsidR="00C4234A" w:rsidRPr="00FF4B4C">
        <w:rPr>
          <w:rFonts w:ascii="Arial" w:hAnsi="Arial" w:cs="Arial"/>
          <w:sz w:val="24"/>
          <w:szCs w:val="24"/>
        </w:rPr>
        <w:t xml:space="preserve">, principalmente para las RCE; así se ve reflejado en las distintas valoraciones realizadas por varios autores </w:t>
      </w:r>
      <w:r w:rsidR="00810A85" w:rsidRPr="00FF4B4C">
        <w:rPr>
          <w:rFonts w:ascii="Arial" w:hAnsi="Arial" w:cs="Arial"/>
          <w:sz w:val="24"/>
          <w:szCs w:val="24"/>
          <w:vertAlign w:val="superscript"/>
        </w:rPr>
        <w:fldChar w:fldCharType="begin"/>
      </w:r>
      <w:r w:rsidR="00810A85" w:rsidRPr="00FF4B4C">
        <w:rPr>
          <w:rFonts w:ascii="Arial" w:hAnsi="Arial" w:cs="Arial"/>
          <w:sz w:val="24"/>
          <w:szCs w:val="24"/>
          <w:vertAlign w:val="superscript"/>
        </w:rPr>
        <w:instrText xml:space="preserve"> ADDIN ZOTERO_ITEM CSL_CITATION {"citationID":"pf0cfr4p","properties":{"formattedCitation":"(16,17)","plainCitation":"(16,17)","noteIndex":0},"citationItems":[{"id":1945,"uris":["http://zotero.org/users/local/tR8C0ctz/items/C54MF393"],"itemData":{"id":1945,"type":"article-journal","abstract":"The publication analysis of scientific articles, a fundamental link in the research process, has become the standard unit that allows the quality of the knowledge-generating process and its impact on the scientific environment to be qualified. This article describes the general aspects of the relationship between bibliometric studies and decision-making. Data about scientific activities is increasingly being used to govern science. Once individually designed for their specific context and carried out by peers, research evaluations are now routine and metric-based. The problem is that the assessment went from being based on an expert assessment to relying on these metrics. The opportunity to apply bibliometric techniques is valuable when making decisions that imply redirecting all research-development plans and selecting leaders capable of coordinating projects to generate technological and financial resources","container-title":"Data and Metadata","DOI":"10.56294/dm20229","ISSN":"2953-4917","language":"en","license":"Copyright (c) 2022 Fernando Ledesma , Beltrán Enrique Malave González  (Author)","page":"9-9","source":"dm.ageditor.ar","title":"Bibliometric indicators and decision making","URL":"https://dm.ageditor.ar/index.php/dm/article/view/38","volume":"1","author":[{"family":"Ledesma","given":"Fernando"},{"family":"González","given":"Beltrán Enrique Malave"}],"accessed":{"date-parts":[["2024",12,13]]},"issued":{"date-parts":[["2022",12,21]]}},"label":"page"},{"id":1941,"uris":["http://zotero.org/users/local/tR8C0ctz/items/MSFBSVTF"],"itemData":{"id":1941,"type":"article-journal","abstract":"This paper addresses the growing importance of bibliometric analysis in the field of health, highlighting its usefulness in mapping and evaluating scientific production and its impact. Based on a review of the literature, the authors identify the need for a standardized methodology to guide the elaboration of bibliometric studies. A detailed guide is proposed that covers from the definition of the objective and scope to the interpretation of results, using tools such as VOSviewer, SciMAT, CiteSpace, SciVal, inCites. This methodology seeks to facilitate the performance of more rigorous and reproducible studies, thus optimizing informed decision-making in scientific research. Furthermore, the article stresses that this proposal should not be seen as a limitation, but as a flexible basis that can be adapted to different contexts and needs.","container-title":"Data and Metadata","DOI":"10.56294/dm2024.410","ISSN":"2953-4917","language":"en","license":"Copyright (c) 2024 William Castillo-González, Andrew Alberto López Sánchez, Javier González-Argote (Author)","page":".410-.410","source":"dm.ageditor.ar","title":"Bibliometrics in health sciences. A methodological proposal","URL":"https://dm.ageditor.ar/index.php/dm/article/view/410","volume":"3","author":[{"family":"Castillo-González","given":"William"},{"family":"Sánchez","given":"Andrew Alberto López"},{"family":"González-Argote","given":"Javier"}],"accessed":{"date-parts":[["2024",12,13]]},"issued":{"date-parts":[["2024",9,24]]}},"label":"page"}],"schema":"https://github.com/citation-style-language/schema/raw/master/csl-citation.json"} </w:instrText>
      </w:r>
      <w:r w:rsidR="00810A85" w:rsidRPr="00FF4B4C">
        <w:rPr>
          <w:rFonts w:ascii="Arial" w:hAnsi="Arial" w:cs="Arial"/>
          <w:sz w:val="24"/>
          <w:szCs w:val="24"/>
          <w:vertAlign w:val="superscript"/>
        </w:rPr>
        <w:fldChar w:fldCharType="separate"/>
      </w:r>
      <w:r w:rsidR="00810A85" w:rsidRPr="00FF4B4C">
        <w:rPr>
          <w:rFonts w:ascii="Arial" w:hAnsi="Arial" w:cs="Arial"/>
          <w:sz w:val="24"/>
          <w:szCs w:val="24"/>
          <w:vertAlign w:val="superscript"/>
        </w:rPr>
        <w:t>(16,17)</w:t>
      </w:r>
      <w:r w:rsidR="00810A85" w:rsidRPr="00FF4B4C">
        <w:rPr>
          <w:rFonts w:ascii="Arial" w:hAnsi="Arial" w:cs="Arial"/>
          <w:sz w:val="24"/>
          <w:szCs w:val="24"/>
          <w:vertAlign w:val="superscript"/>
        </w:rPr>
        <w:fldChar w:fldCharType="end"/>
      </w:r>
      <w:r w:rsidR="00AD24D2" w:rsidRPr="00FF4B4C">
        <w:rPr>
          <w:rFonts w:ascii="Arial" w:hAnsi="Arial" w:cs="Arial"/>
          <w:sz w:val="24"/>
          <w:szCs w:val="24"/>
          <w:vertAlign w:val="superscript"/>
        </w:rPr>
        <w:t xml:space="preserve"> </w:t>
      </w:r>
      <w:r w:rsidR="00C4234A" w:rsidRPr="00FF4B4C">
        <w:rPr>
          <w:rFonts w:ascii="Arial" w:hAnsi="Arial" w:cs="Arial"/>
          <w:sz w:val="24"/>
          <w:szCs w:val="24"/>
        </w:rPr>
        <w:t xml:space="preserve">con respecto a estos estudios y los resultados que puedan arrojar y su alcance (incluso en la toma de decisiones sobre las políticas editoriales). </w:t>
      </w:r>
    </w:p>
    <w:p w14:paraId="7A652CD9" w14:textId="3A193D73" w:rsidR="00B51A3E" w:rsidRPr="00FF4B4C" w:rsidRDefault="0015620D" w:rsidP="00FF4B4C">
      <w:pPr>
        <w:spacing w:line="360" w:lineRule="auto"/>
        <w:jc w:val="both"/>
        <w:rPr>
          <w:rFonts w:ascii="Arial" w:hAnsi="Arial" w:cs="Arial"/>
          <w:sz w:val="24"/>
          <w:szCs w:val="24"/>
        </w:rPr>
      </w:pPr>
      <w:proofErr w:type="spellStart"/>
      <w:r w:rsidRPr="00FF4B4C">
        <w:rPr>
          <w:rFonts w:ascii="Arial" w:hAnsi="Arial" w:cs="Arial"/>
          <w:sz w:val="24"/>
          <w:szCs w:val="24"/>
        </w:rPr>
        <w:t>Landrove</w:t>
      </w:r>
      <w:proofErr w:type="spellEnd"/>
      <w:r w:rsidRPr="00FF4B4C">
        <w:rPr>
          <w:rFonts w:ascii="Arial" w:hAnsi="Arial" w:cs="Arial"/>
          <w:sz w:val="24"/>
          <w:szCs w:val="24"/>
        </w:rPr>
        <w:t xml:space="preserve">-Escalona et al </w:t>
      </w:r>
      <w:r w:rsidR="005546BD" w:rsidRPr="00FF4B4C">
        <w:rPr>
          <w:rFonts w:ascii="Arial" w:hAnsi="Arial" w:cs="Arial"/>
          <w:sz w:val="24"/>
          <w:szCs w:val="24"/>
          <w:vertAlign w:val="superscript"/>
        </w:rPr>
        <w:fldChar w:fldCharType="begin"/>
      </w:r>
      <w:r w:rsidR="00810A85" w:rsidRPr="00FF4B4C">
        <w:rPr>
          <w:rFonts w:ascii="Arial" w:hAnsi="Arial" w:cs="Arial"/>
          <w:sz w:val="24"/>
          <w:szCs w:val="24"/>
          <w:vertAlign w:val="superscript"/>
        </w:rPr>
        <w:instrText xml:space="preserve"> ADDIN ZOTERO_ITEM CSL_CITATION {"citationID":"OVTyWE5z","properties":{"formattedCitation":"(18)","plainCitation":"(18)","noteIndex":0},"citationItems":[{"id":1944,"uris":["http://zotero.org/users/local/tR8C0ctz/items/QW66FKS7"],"itemData":{"id":1944,"type":"article-journal","abstract":"Introduction: scientific publication in the field of neurology and neurosurgery occupies an essential role in the development of the Cuban biomedical sciences, which is why studying its research activity is necessary.Objective: to characterize the scientific production of the Revista Cubana de Neurología y Neurocirugía between 2017 and 2021.Methods: a bibliometric, descriptive, and cross-sectional study of the articles published in the RCNNC between 2017 and 2021. The universe was made up of 96 articles. The Productivity Index and the Price Index were used. Data were analyzed using descriptive statistics.Results: a predominance of original articles was found (31,25 %); 100 % were written in Spanish. Two hundred fifty-eight signatories were reported, with a predominance of multiple authorship. 65,62 % of the articles had a man as their first author. 74,60 % of the authors were small producers, with no report of large investigations. The country with the largest signatories was Cuba (206), and the most productive institution was the International Center for Neurological Restoration (60). Three thousand one hundred twenty-three references were used, 2529 in English. The Price Index was found to be between 0,00 and 0,45.Conclusions: the original articles, written in Spanish and with multiple authorship, constituted the axis of the journal's production. Male authors and small producers led the scientific output. There was a marked editorial and institutional endogamy. Bibliographical references in English were the most common, as well as a low Price Index","container-title":"Data and Metadata","DOI":"10.56294/dm20221","ISSN":"2953-4917","language":"en","license":"Copyright (c) 2022 Eduardo Adiel Landrove-Escalona, Eduardo Antonio Hernández-González, Débora Mitjans-Hernández, Daniela Avila-Díaz, Annier Jesús Fajardo Quesada (Author)","page":"1-1","source":"dm.ageditor.ar","title":"Bibliometric analysis of the Cuban Journal of Neurology and Neurosurgery between 2017 and 2021","URL":"https://dm.ageditor.ar/index.php/dm/article/view/44","volume":"1","author":[{"family":"Landrove-Escalona","given":"Eduardo Adiel"},{"family":"Hernández-González","given":"Eduardo Antonio"},{"family":"Mitjans-Hernández","given":"Débora"},{"family":"Avila-Díaz","given":"Daniela"},{"family":"Quesada","given":"Annier Jesús Fajardo"}],"accessed":{"date-parts":[["2024",12,13]]},"issued":{"date-parts":[["2022",11,2]]}}}],"schema":"https://github.com/citation-style-language/schema/raw/master/csl-citation.json"} </w:instrText>
      </w:r>
      <w:r w:rsidR="005546BD" w:rsidRPr="00FF4B4C">
        <w:rPr>
          <w:rFonts w:ascii="Arial" w:hAnsi="Arial" w:cs="Arial"/>
          <w:sz w:val="24"/>
          <w:szCs w:val="24"/>
          <w:vertAlign w:val="superscript"/>
        </w:rPr>
        <w:fldChar w:fldCharType="separate"/>
      </w:r>
      <w:r w:rsidR="00810A85" w:rsidRPr="00FF4B4C">
        <w:rPr>
          <w:rFonts w:ascii="Arial" w:hAnsi="Arial" w:cs="Arial"/>
          <w:sz w:val="24"/>
          <w:szCs w:val="24"/>
          <w:vertAlign w:val="superscript"/>
        </w:rPr>
        <w:t>(18)</w:t>
      </w:r>
      <w:r w:rsidR="005546BD" w:rsidRPr="00FF4B4C">
        <w:rPr>
          <w:rFonts w:ascii="Arial" w:hAnsi="Arial" w:cs="Arial"/>
          <w:sz w:val="24"/>
          <w:szCs w:val="24"/>
          <w:vertAlign w:val="superscript"/>
        </w:rPr>
        <w:fldChar w:fldCharType="end"/>
      </w:r>
      <w:r w:rsidR="005546BD" w:rsidRPr="00FF4B4C">
        <w:rPr>
          <w:rFonts w:ascii="Arial" w:hAnsi="Arial" w:cs="Arial"/>
          <w:sz w:val="24"/>
          <w:szCs w:val="24"/>
          <w:vertAlign w:val="superscript"/>
        </w:rPr>
        <w:t xml:space="preserve"> </w:t>
      </w:r>
      <w:r w:rsidR="005546BD" w:rsidRPr="00FF4B4C">
        <w:rPr>
          <w:rFonts w:ascii="Arial" w:hAnsi="Arial" w:cs="Arial"/>
          <w:sz w:val="24"/>
          <w:szCs w:val="24"/>
        </w:rPr>
        <w:t>y Garcés-</w:t>
      </w:r>
      <w:proofErr w:type="spellStart"/>
      <w:r w:rsidR="005546BD" w:rsidRPr="00FF4B4C">
        <w:rPr>
          <w:rFonts w:ascii="Arial" w:hAnsi="Arial" w:cs="Arial"/>
          <w:sz w:val="24"/>
          <w:szCs w:val="24"/>
        </w:rPr>
        <w:t>Ginarte</w:t>
      </w:r>
      <w:proofErr w:type="spellEnd"/>
      <w:r w:rsidR="005546BD" w:rsidRPr="00FF4B4C">
        <w:rPr>
          <w:rFonts w:ascii="Arial" w:hAnsi="Arial" w:cs="Arial"/>
          <w:sz w:val="24"/>
          <w:szCs w:val="24"/>
        </w:rPr>
        <w:t xml:space="preserve"> et al </w:t>
      </w:r>
      <w:r w:rsidR="005546BD" w:rsidRPr="00FF4B4C">
        <w:rPr>
          <w:rFonts w:ascii="Arial" w:hAnsi="Arial" w:cs="Arial"/>
          <w:sz w:val="24"/>
          <w:szCs w:val="24"/>
          <w:vertAlign w:val="superscript"/>
        </w:rPr>
        <w:fldChar w:fldCharType="begin"/>
      </w:r>
      <w:r w:rsidR="00810A85" w:rsidRPr="00FF4B4C">
        <w:rPr>
          <w:rFonts w:ascii="Arial" w:hAnsi="Arial" w:cs="Arial"/>
          <w:sz w:val="24"/>
          <w:szCs w:val="24"/>
          <w:vertAlign w:val="superscript"/>
        </w:rPr>
        <w:instrText xml:space="preserve"> ADDIN ZOTERO_ITEM CSL_CITATION {"citationID":"H5YIiKhN","properties":{"formattedCitation":"(19)","plainCitation":"(19)","noteIndex":0},"citationItems":[{"id":1933,"uris":["http://zotero.org/users/local/tR8C0ctz/items/6CCC5V73"],"itemData":{"id":1933,"type":"article-journal","container-title":"Revista Médica Electrónica","ISSN":"1684-1824","issue":"1","note":"publisher: Universidad de Ciencias Médicas de Matanzas","page":"112-123","source":"SciELO","title":"Producción científica sobre traumatismo craneoencefálico en revistas estudiantiles cubanas. Enero de 2015-junio de 2021","URL":"http://scielo.sld.cu/scielo.php?script=sci_abstract&amp;pid=S1684-18242023000100112&amp;lng=es&amp;nrm=iso&amp;tlng=en","volume":"45","author":[{"family":"Garcés-Ginarte","given":"Mario Javier"},{"family":"Pérez-Ortiz","given":"Letier"},{"family":"Vitón-Castillo","given":"Adrián Alejandro"},{"family":"Garcés-Ginarte","given":"Mario Javier"},{"family":"Pérez-Ortiz","given":"Letier"},{"family":"Vitón-Castillo","given":"Adrián Alejandro"}],"accessed":{"date-parts":[["2024",12,10]]},"issued":{"date-parts":[["2023",2]]}}}],"schema":"https://github.com/citation-style-language/schema/raw/master/csl-citation.json"} </w:instrText>
      </w:r>
      <w:r w:rsidR="005546BD" w:rsidRPr="00FF4B4C">
        <w:rPr>
          <w:rFonts w:ascii="Arial" w:hAnsi="Arial" w:cs="Arial"/>
          <w:sz w:val="24"/>
          <w:szCs w:val="24"/>
          <w:vertAlign w:val="superscript"/>
        </w:rPr>
        <w:fldChar w:fldCharType="separate"/>
      </w:r>
      <w:r w:rsidR="00810A85" w:rsidRPr="00FF4B4C">
        <w:rPr>
          <w:rFonts w:ascii="Arial" w:hAnsi="Arial" w:cs="Arial"/>
          <w:sz w:val="24"/>
          <w:szCs w:val="24"/>
          <w:vertAlign w:val="superscript"/>
        </w:rPr>
        <w:t>(19)</w:t>
      </w:r>
      <w:r w:rsidR="005546BD" w:rsidRPr="00FF4B4C">
        <w:rPr>
          <w:rFonts w:ascii="Arial" w:hAnsi="Arial" w:cs="Arial"/>
          <w:sz w:val="24"/>
          <w:szCs w:val="24"/>
          <w:vertAlign w:val="superscript"/>
        </w:rPr>
        <w:fldChar w:fldCharType="end"/>
      </w:r>
      <w:r w:rsidR="005546BD" w:rsidRPr="00FF4B4C">
        <w:rPr>
          <w:rFonts w:ascii="Arial" w:hAnsi="Arial" w:cs="Arial"/>
          <w:sz w:val="24"/>
          <w:szCs w:val="24"/>
        </w:rPr>
        <w:t xml:space="preserve"> mostraron un predominio de las investigaciones originales en cada uno de sus estudios</w:t>
      </w:r>
      <w:r w:rsidR="00EE48AA" w:rsidRPr="00FF4B4C">
        <w:rPr>
          <w:rFonts w:ascii="Arial" w:hAnsi="Arial" w:cs="Arial"/>
          <w:sz w:val="24"/>
          <w:szCs w:val="24"/>
        </w:rPr>
        <w:t xml:space="preserve"> con respecto al resto de las tipologías de artículos. Los datos expuestos por los autores firmantes del presente estudio se corresponden con dichos resultados. </w:t>
      </w:r>
      <w:r w:rsidR="004D3934" w:rsidRPr="00FF4B4C">
        <w:rPr>
          <w:rFonts w:ascii="Arial" w:hAnsi="Arial" w:cs="Arial"/>
          <w:sz w:val="24"/>
          <w:szCs w:val="24"/>
        </w:rPr>
        <w:t xml:space="preserve">De igual manera, en comparación con las </w:t>
      </w:r>
      <w:r w:rsidR="00EC76A4" w:rsidRPr="00FF4B4C">
        <w:rPr>
          <w:rFonts w:ascii="Arial" w:hAnsi="Arial" w:cs="Arial"/>
          <w:sz w:val="24"/>
          <w:szCs w:val="24"/>
        </w:rPr>
        <w:t xml:space="preserve">investigaciones previas sobre la producción científica de la RCE </w:t>
      </w:r>
      <w:r w:rsidR="00EC76A4" w:rsidRPr="00FF4B4C">
        <w:rPr>
          <w:rFonts w:ascii="Arial" w:hAnsi="Arial" w:cs="Arial"/>
          <w:sz w:val="24"/>
          <w:szCs w:val="24"/>
          <w:vertAlign w:val="superscript"/>
        </w:rPr>
        <w:fldChar w:fldCharType="begin"/>
      </w:r>
      <w:r w:rsidR="00EC76A4" w:rsidRPr="00FF4B4C">
        <w:rPr>
          <w:rFonts w:ascii="Arial" w:hAnsi="Arial" w:cs="Arial"/>
          <w:sz w:val="24"/>
          <w:szCs w:val="24"/>
          <w:vertAlign w:val="superscript"/>
        </w:rPr>
        <w:instrText xml:space="preserve"> ADDIN ZOTERO_ITEM CSL_CITATION {"citationID":"oRr4OnSI","properties":{"formattedCitation":"(5,6)","plainCitation":"(5,6)","noteIndex":0},"citationItems":[{"id":1911,"uris":["http://zotero.org/users/local/tR8C0ctz/items/VZN78MVE"],"itemData":{"id":1911,"type":"article-journal","abstract":"Introducción: la Revista Científica Estudiantil INMEDSUR se proyecta como el medio de visualización de los resultados científicos de los estudiantes de la provincia de Cienfuegos. Deviene la necesidad de realizar análisis periódico sobre el desarrollo de su gestión editorial. Objetivo: describir la producción científica de la Revista Científica Estudiantil INMEDSUR.Método: se realizó un estudio bibliométrico. Universo integrado por 95 artículos; 25 pertenecientes a la muestra. Variables analizadas: año de publicación, cantidad y procedencia del autor, tema y tipo de artículo, referencias bibliográficas, cantidad de citas por año, artículos más citados y autores con mayor número de artículos publicados en la revista. Se empeló la estadística descriptiva e indicadores bibliométricos.Resultados: sobresalió el año 2021 con 15 artículos publicados (60 %). Destacaron las investigaciones con tres autores con un total de 9 trabajos para un 36 %. Sobresalieron los artículos con temática relacionada con la historia de la salud. Predominaron los artículos originales con 13 investigaciones para un 52 %. Destacaron los años 2021 y 2022 con el mayor número de citaciones de la revista, siendo el último año (2022) el de mayor factor de impacto. Conclusiones: la Revista Científica Estudiantil INMEDSUR constituye el principal medio de difusión de los estudiantes de las ciencias médicas de Cienfuegos. Con la implementación de nuevas formas de gestión garantiza un mayor crecimiento y calidad de las investigaciones. Por lo que debe encaminarse el trabajo en la obtención de nuevas fuentes de obras científicas en aras de diversificar las publicaciones.","container-title":"Universidad Médica Pinareña","ISSN":"1990-7990","issue":"2","language":"es","license":"Copyright (c) 2022 El autor y garantizarán a la revista el derecho de primera publicación de su obra","note":"number: 2","page":"881","source":"revgaleno.sld.cu","title":"Análisis bibliométrico de la Revista Científica Estudiantil INMEDSUR: continuación","title-short":"Análisis bibliométrico de la Revista Científica Estudiantil INMEDSUR","URL":"https://revgaleno.sld.cu/index.php/ump/article/view/881","volume":"18","author":[{"family":"Franco","given":"Luis Enrique Jimenez"},{"family":"Rosa","given":"Claudia Diaz-de","dropping-particle":"la"}],"accessed":{"date-parts":[["2024",12,10]]},"issued":{"date-parts":[["2022",8,1]]}},"label":"page"},{"id":1917,"uris":["http://zotero.org/users/local/tR8C0ctz/items/RYGM9QES"],"itemData":{"id":1917,"type":"article-journal","abstract":"Introducción: la socialización del conocimiento constituye la meta a la que debe aspirar todo profesional sanitario; en su vida profesional o en pregrado. La Revista Científica Estudiantil INMEDSUR es el órgano científico de los estudiantes de las cienciasmédicas de la provincia sureña; tiene como objetivo potenciar la actividad científica estudiantil del pregrado del sector de la salud del paísObjetivo: describir la producción científica estudiantil de la Revista Científica Estudiantil INMEDUSR del año 2018 al 2021.Método: se realizó un estudio bibliométrico. El universo se conformó por 73 artículos; no se empleó técnica de muestreo. Las variables analizadas fueron año de publicación, temática, cantidad y procedencia de los autores, tipo de artículo y número de referencias. Se aplicó la estadística descriptiva, el índice de Price, grado de colaboración y poder de atracción. Resultados: el año 2020 presentó el mayor número de artículos publicados (35; 47,94 %). Destacaron los artículos con cuarto autores (31; 42,47 %). Cienfuegos sobresalió con la mayor cantidad de autores (155; 65,68 %). Sobresalió la temática referente a especialidades médicas (32; 44 %). Destacaron los artículos originales (26; 35,61 %). Los artículos de revisión presentaron el mayor número de referencias (544; 45,59 %). Las cartas al editor presentaron el mayor índice de Price (0,84). Conclusiones: la producción ha crecido de manera exponencial; sobre la base de investigaciones de interés científico. La colaboración entre autores constituyó un elemento clave para este crecimiento.","container-title":"Revista Científica Estudiantil de Cienfuegos Inmedsur","ISSN":"2708-8456","issue":"3","language":"es","license":"Copyright (c) 2021 Revista Científica Estudiantil INMEDSUR","note":"number: 3","page":"174","source":"www.inmedsur.cfg.sld.cu","title":"Análisis bibliométrico de la Revista Científica Estudiantil INMEDSUR.","URL":"http://www.inmedsur.cfg.sld.cu/index.php/inmedsur/article/view/174","volume":"4","author":[{"family":"Rosa","given":"Claudia Díaz-de","dropping-particle":"la"},{"family":"Franco","given":"Luis Enrique Jiménez"}],"accessed":{"date-parts":[["2024",12,10]]},"issued":{"date-parts":[["2021",12,1]]}},"label":"page"}],"schema":"https://github.com/citation-style-language/schema/raw/master/csl-citation.json"} </w:instrText>
      </w:r>
      <w:r w:rsidR="00EC76A4" w:rsidRPr="00FF4B4C">
        <w:rPr>
          <w:rFonts w:ascii="Arial" w:hAnsi="Arial" w:cs="Arial"/>
          <w:sz w:val="24"/>
          <w:szCs w:val="24"/>
          <w:vertAlign w:val="superscript"/>
        </w:rPr>
        <w:fldChar w:fldCharType="separate"/>
      </w:r>
      <w:r w:rsidR="00EC76A4" w:rsidRPr="00FF4B4C">
        <w:rPr>
          <w:rFonts w:ascii="Arial" w:hAnsi="Arial" w:cs="Arial"/>
          <w:sz w:val="24"/>
          <w:szCs w:val="24"/>
          <w:vertAlign w:val="superscript"/>
        </w:rPr>
        <w:t>(5,6)</w:t>
      </w:r>
      <w:r w:rsidR="00EC76A4" w:rsidRPr="00FF4B4C">
        <w:rPr>
          <w:rFonts w:ascii="Arial" w:hAnsi="Arial" w:cs="Arial"/>
          <w:sz w:val="24"/>
          <w:szCs w:val="24"/>
          <w:vertAlign w:val="superscript"/>
        </w:rPr>
        <w:fldChar w:fldCharType="end"/>
      </w:r>
      <w:r w:rsidR="00EC76A4" w:rsidRPr="00FF4B4C">
        <w:rPr>
          <w:rFonts w:ascii="Arial" w:hAnsi="Arial" w:cs="Arial"/>
          <w:sz w:val="24"/>
          <w:szCs w:val="24"/>
        </w:rPr>
        <w:t xml:space="preserve"> se ha visto un crecimiento en torno a la cantidad de investigaciones originales. Sin embargo, los autores consideran que se deben enfocar nuevas estrategias en aras de aumentar la producción en relación con esta tipología con el objetivo de contribuir al desarrollo de la generación del conocimiento científico y </w:t>
      </w:r>
      <w:r w:rsidR="00B11426" w:rsidRPr="00FF4B4C">
        <w:rPr>
          <w:rFonts w:ascii="Arial" w:hAnsi="Arial" w:cs="Arial"/>
          <w:sz w:val="24"/>
          <w:szCs w:val="24"/>
        </w:rPr>
        <w:t xml:space="preserve">dar cumplimiento a las políticas </w:t>
      </w:r>
      <w:r w:rsidR="00AB0FDC" w:rsidRPr="00FF4B4C">
        <w:rPr>
          <w:rFonts w:ascii="Arial" w:hAnsi="Arial" w:cs="Arial"/>
          <w:sz w:val="24"/>
          <w:szCs w:val="24"/>
        </w:rPr>
        <w:t>de E</w:t>
      </w:r>
      <w:r w:rsidR="00B11426" w:rsidRPr="00FF4B4C">
        <w:rPr>
          <w:rFonts w:ascii="Arial" w:hAnsi="Arial" w:cs="Arial"/>
          <w:sz w:val="24"/>
          <w:szCs w:val="24"/>
        </w:rPr>
        <w:t xml:space="preserve">CIMED. </w:t>
      </w:r>
    </w:p>
    <w:p w14:paraId="1EA52CE2" w14:textId="7DC4C34D" w:rsidR="00AB0FDC" w:rsidRPr="00FF4B4C" w:rsidRDefault="00527C08" w:rsidP="00FF4B4C">
      <w:pPr>
        <w:spacing w:line="360" w:lineRule="auto"/>
        <w:jc w:val="both"/>
        <w:rPr>
          <w:rFonts w:ascii="Arial" w:hAnsi="Arial" w:cs="Arial"/>
          <w:sz w:val="24"/>
          <w:szCs w:val="24"/>
        </w:rPr>
      </w:pPr>
      <w:r w:rsidRPr="00FF4B4C">
        <w:rPr>
          <w:rFonts w:ascii="Arial" w:hAnsi="Arial" w:cs="Arial"/>
          <w:sz w:val="24"/>
          <w:szCs w:val="24"/>
        </w:rPr>
        <w:t xml:space="preserve">Como limitación del estudio los autores </w:t>
      </w:r>
      <w:r w:rsidR="00516C0D" w:rsidRPr="00FF4B4C">
        <w:rPr>
          <w:rFonts w:ascii="Arial" w:hAnsi="Arial" w:cs="Arial"/>
          <w:sz w:val="24"/>
          <w:szCs w:val="24"/>
        </w:rPr>
        <w:t xml:space="preserve">señalan no contar con otros indicadores bibliométricos en relación con los resultados analizados. </w:t>
      </w:r>
    </w:p>
    <w:p w14:paraId="1A43852B" w14:textId="77777777" w:rsidR="005F35E0" w:rsidRPr="00FF4B4C" w:rsidRDefault="005F35E0" w:rsidP="00FF4B4C">
      <w:pPr>
        <w:spacing w:line="360" w:lineRule="auto"/>
        <w:jc w:val="both"/>
        <w:rPr>
          <w:rFonts w:ascii="Arial" w:hAnsi="Arial" w:cs="Arial"/>
          <w:b/>
          <w:sz w:val="24"/>
          <w:szCs w:val="24"/>
        </w:rPr>
      </w:pPr>
      <w:r w:rsidRPr="00FF4B4C">
        <w:rPr>
          <w:rFonts w:ascii="Arial" w:hAnsi="Arial" w:cs="Arial"/>
          <w:b/>
          <w:sz w:val="24"/>
          <w:szCs w:val="24"/>
        </w:rPr>
        <w:t>CONCLUSIONES</w:t>
      </w:r>
    </w:p>
    <w:p w14:paraId="2BDD873C" w14:textId="7C0A6CBD" w:rsidR="00A97E47" w:rsidRPr="00FF4B4C" w:rsidRDefault="004021FA" w:rsidP="00FF4B4C">
      <w:pPr>
        <w:spacing w:line="360" w:lineRule="auto"/>
        <w:jc w:val="both"/>
        <w:rPr>
          <w:rFonts w:ascii="Arial" w:hAnsi="Arial" w:cs="Arial"/>
          <w:sz w:val="24"/>
          <w:szCs w:val="24"/>
        </w:rPr>
      </w:pPr>
      <w:r w:rsidRPr="00FF4B4C">
        <w:rPr>
          <w:rFonts w:ascii="Arial" w:hAnsi="Arial" w:cs="Arial"/>
          <w:sz w:val="24"/>
          <w:szCs w:val="24"/>
        </w:rPr>
        <w:lastRenderedPageBreak/>
        <w:t xml:space="preserve">La producción científica de la RCE </w:t>
      </w:r>
      <w:proofErr w:type="spellStart"/>
      <w:r w:rsidRPr="00FF4B4C">
        <w:rPr>
          <w:rFonts w:ascii="Arial" w:hAnsi="Arial" w:cs="Arial"/>
          <w:sz w:val="24"/>
          <w:szCs w:val="24"/>
        </w:rPr>
        <w:t>Inmedsur</w:t>
      </w:r>
      <w:proofErr w:type="spellEnd"/>
      <w:r w:rsidRPr="00FF4B4C">
        <w:rPr>
          <w:rFonts w:ascii="Arial" w:hAnsi="Arial" w:cs="Arial"/>
          <w:sz w:val="24"/>
          <w:szCs w:val="24"/>
        </w:rPr>
        <w:t xml:space="preserve"> en el periodo analizado mostro un </w:t>
      </w:r>
      <w:r w:rsidR="00D55365" w:rsidRPr="00FF4B4C">
        <w:rPr>
          <w:rFonts w:ascii="Arial" w:hAnsi="Arial" w:cs="Arial"/>
          <w:sz w:val="24"/>
          <w:szCs w:val="24"/>
        </w:rPr>
        <w:t xml:space="preserve">comportamiento estable. El grado de colaboración y poder de atracción se corresponden con las nuevas estrategias editoriales trazadas. </w:t>
      </w:r>
      <w:r w:rsidR="00B27914" w:rsidRPr="00FF4B4C">
        <w:rPr>
          <w:rFonts w:ascii="Arial" w:hAnsi="Arial" w:cs="Arial"/>
          <w:sz w:val="24"/>
          <w:szCs w:val="24"/>
        </w:rPr>
        <w:t>A su vez, los temas de investigación estuvieron alineadas a las tendencias internacionales.</w:t>
      </w:r>
      <w:r w:rsidR="001E0924" w:rsidRPr="00FF4B4C">
        <w:rPr>
          <w:rFonts w:ascii="Arial" w:hAnsi="Arial" w:cs="Arial"/>
          <w:sz w:val="24"/>
          <w:szCs w:val="24"/>
        </w:rPr>
        <w:t xml:space="preserve"> </w:t>
      </w:r>
      <w:r w:rsidR="00A97E47" w:rsidRPr="00FF4B4C">
        <w:rPr>
          <w:rFonts w:ascii="Arial" w:hAnsi="Arial" w:cs="Arial"/>
          <w:sz w:val="24"/>
          <w:szCs w:val="24"/>
        </w:rPr>
        <w:t xml:space="preserve">Estos resultados hablan a favor de un mayor desarrollo </w:t>
      </w:r>
      <w:r w:rsidR="00CF5DAE" w:rsidRPr="00FF4B4C">
        <w:rPr>
          <w:rFonts w:ascii="Arial" w:hAnsi="Arial" w:cs="Arial"/>
          <w:sz w:val="24"/>
          <w:szCs w:val="24"/>
        </w:rPr>
        <w:t>científico</w:t>
      </w:r>
      <w:r w:rsidR="00A97E47" w:rsidRPr="00FF4B4C">
        <w:rPr>
          <w:rFonts w:ascii="Arial" w:hAnsi="Arial" w:cs="Arial"/>
          <w:sz w:val="24"/>
          <w:szCs w:val="24"/>
        </w:rPr>
        <w:t xml:space="preserve"> </w:t>
      </w:r>
      <w:r w:rsidR="00F141B4" w:rsidRPr="00FF4B4C">
        <w:rPr>
          <w:rFonts w:ascii="Arial" w:hAnsi="Arial" w:cs="Arial"/>
          <w:sz w:val="24"/>
          <w:szCs w:val="24"/>
        </w:rPr>
        <w:t xml:space="preserve">y despegue tecnológico </w:t>
      </w:r>
      <w:r w:rsidR="00CF5DAE" w:rsidRPr="00FF4B4C">
        <w:rPr>
          <w:rFonts w:ascii="Arial" w:hAnsi="Arial" w:cs="Arial"/>
          <w:sz w:val="24"/>
          <w:szCs w:val="24"/>
        </w:rPr>
        <w:t>de la RCE durante el periodo 2023 – 2024.</w:t>
      </w:r>
    </w:p>
    <w:p w14:paraId="2B58926C" w14:textId="77777777" w:rsidR="005F35E0" w:rsidRPr="00FF4B4C" w:rsidRDefault="005F35E0" w:rsidP="00FF4B4C">
      <w:pPr>
        <w:spacing w:line="360" w:lineRule="auto"/>
        <w:jc w:val="both"/>
        <w:rPr>
          <w:rFonts w:ascii="Arial" w:hAnsi="Arial" w:cs="Arial"/>
          <w:b/>
          <w:sz w:val="24"/>
          <w:szCs w:val="24"/>
        </w:rPr>
      </w:pPr>
      <w:r w:rsidRPr="00FF4B4C">
        <w:rPr>
          <w:rFonts w:ascii="Arial" w:hAnsi="Arial" w:cs="Arial"/>
          <w:b/>
          <w:sz w:val="24"/>
          <w:szCs w:val="24"/>
        </w:rPr>
        <w:t>REFERENCIAS BIBLIOGRAFICAS</w:t>
      </w:r>
    </w:p>
    <w:p w14:paraId="1C497CDD"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fldChar w:fldCharType="begin"/>
      </w:r>
      <w:r w:rsidRPr="00FF4B4C">
        <w:rPr>
          <w:rFonts w:ascii="Arial" w:hAnsi="Arial" w:cs="Arial"/>
          <w:sz w:val="24"/>
          <w:szCs w:val="24"/>
        </w:rPr>
        <w:instrText xml:space="preserve"> ADDIN ZOTERO_BIBL {"uncited":[],"omitted":[],"custom":[]} CSL_BIBLIOGRAPHY </w:instrText>
      </w:r>
      <w:r w:rsidRPr="00FF4B4C">
        <w:rPr>
          <w:rFonts w:ascii="Arial" w:hAnsi="Arial" w:cs="Arial"/>
          <w:sz w:val="24"/>
          <w:szCs w:val="24"/>
        </w:rPr>
        <w:fldChar w:fldCharType="separate"/>
      </w:r>
      <w:r w:rsidRPr="00FF4B4C">
        <w:rPr>
          <w:rFonts w:ascii="Arial" w:hAnsi="Arial" w:cs="Arial"/>
          <w:sz w:val="24"/>
          <w:szCs w:val="24"/>
        </w:rPr>
        <w:t>1.</w:t>
      </w:r>
      <w:r w:rsidRPr="00FF4B4C">
        <w:rPr>
          <w:rFonts w:ascii="Arial" w:hAnsi="Arial" w:cs="Arial"/>
          <w:sz w:val="24"/>
          <w:szCs w:val="24"/>
        </w:rPr>
        <w:tab/>
        <w:t xml:space="preserve">Vitón-Castillo AA, Riverón-Carralero WJ, Rivero-Morey RJ, Hernández-García F, Lazo-Herrera LA, Vitón-Castillo AA, et al. Factores asociados a la publicación por miembros de grupos científicos estudiantiles en universidades médicas cubanas. Rev Cuba Med Mil [Internet]. </w:t>
      </w:r>
      <w:proofErr w:type="gramStart"/>
      <w:r w:rsidRPr="00FF4B4C">
        <w:rPr>
          <w:rFonts w:ascii="Arial" w:hAnsi="Arial" w:cs="Arial"/>
          <w:sz w:val="24"/>
          <w:szCs w:val="24"/>
        </w:rPr>
        <w:t>junio</w:t>
      </w:r>
      <w:proofErr w:type="gramEnd"/>
      <w:r w:rsidRPr="00FF4B4C">
        <w:rPr>
          <w:rFonts w:ascii="Arial" w:hAnsi="Arial" w:cs="Arial"/>
          <w:sz w:val="24"/>
          <w:szCs w:val="24"/>
        </w:rPr>
        <w:t xml:space="preserve"> de 2022 [citado 10 de diciembre de 2024];51(2). Disponible en: http://scielo.sld.cu/scielo.php?script=sci_abstract&amp;pid=S0138-65572022000200012&amp;lng=es&amp;nrm=iso&amp;tlng=pt</w:t>
      </w:r>
    </w:p>
    <w:p w14:paraId="4A47E9AD"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2.</w:t>
      </w:r>
      <w:r w:rsidRPr="00FF4B4C">
        <w:rPr>
          <w:rFonts w:ascii="Arial" w:hAnsi="Arial" w:cs="Arial"/>
          <w:sz w:val="24"/>
          <w:szCs w:val="24"/>
        </w:rPr>
        <w:tab/>
        <w:t xml:space="preserve">Corrales-Reyes IE, Hernández-García F, Mamani-Benito OJ, Corrales-Reyes IE, Hernández-García F, Mamani-Benito OJ. El formato de artículo científico en los eventos estudiantiles de Cuba como alternativa para impulsar la producción científica. Rev Cuba Investig Bioméd [Internet]. </w:t>
      </w:r>
      <w:proofErr w:type="gramStart"/>
      <w:r w:rsidRPr="00FF4B4C">
        <w:rPr>
          <w:rFonts w:ascii="Arial" w:hAnsi="Arial" w:cs="Arial"/>
          <w:sz w:val="24"/>
          <w:szCs w:val="24"/>
        </w:rPr>
        <w:t>junio</w:t>
      </w:r>
      <w:proofErr w:type="gramEnd"/>
      <w:r w:rsidRPr="00FF4B4C">
        <w:rPr>
          <w:rFonts w:ascii="Arial" w:hAnsi="Arial" w:cs="Arial"/>
          <w:sz w:val="24"/>
          <w:szCs w:val="24"/>
        </w:rPr>
        <w:t xml:space="preserve"> de 2021 [citado 10 de diciembre de 2024];40(2). Disponible en: http://scielo.sld.cu/scielo.php?script=sci_abstract&amp;pid=S0864-03002021000300029&amp;lng=es&amp;nrm=iso&amp;tlng=es</w:t>
      </w:r>
    </w:p>
    <w:p w14:paraId="43DC5EF3"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3.</w:t>
      </w:r>
      <w:r w:rsidRPr="00FF4B4C">
        <w:rPr>
          <w:rFonts w:ascii="Arial" w:hAnsi="Arial" w:cs="Arial"/>
          <w:sz w:val="24"/>
          <w:szCs w:val="24"/>
        </w:rPr>
        <w:tab/>
        <w:t>Castillo AAV, Cancino-Mesa JF, Pedraza-Rodríguez EM. Nuevos retos para las revistas científicas estudiantiles cubanas. Rev Científica Estud 2 Diciembre [Internet]. 2 de agosto de 2021 [citado 10 de diciembre de 2024]</w:t>
      </w:r>
      <w:proofErr w:type="gramStart"/>
      <w:r w:rsidRPr="00FF4B4C">
        <w:rPr>
          <w:rFonts w:ascii="Arial" w:hAnsi="Arial" w:cs="Arial"/>
          <w:sz w:val="24"/>
          <w:szCs w:val="24"/>
        </w:rPr>
        <w:t>;4</w:t>
      </w:r>
      <w:proofErr w:type="gramEnd"/>
      <w:r w:rsidRPr="00FF4B4C">
        <w:rPr>
          <w:rFonts w:ascii="Arial" w:hAnsi="Arial" w:cs="Arial"/>
          <w:sz w:val="24"/>
          <w:szCs w:val="24"/>
        </w:rPr>
        <w:t>(3):250. Disponible en: https://revdosdic.sld.cu/index.php/revdosdic/article/view/250</w:t>
      </w:r>
    </w:p>
    <w:p w14:paraId="78336697"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4.</w:t>
      </w:r>
      <w:r w:rsidRPr="00FF4B4C">
        <w:rPr>
          <w:rFonts w:ascii="Arial" w:hAnsi="Arial" w:cs="Arial"/>
          <w:sz w:val="24"/>
          <w:szCs w:val="24"/>
        </w:rPr>
        <w:tab/>
        <w:t>González-Argote J, Castillo AAV. Lecciones aprendidas y por aprender sobre la publicación científica estudiantil cubana. Rev Cuba Med Mil [Internet]. 2021 [citado 10 de diciembre de 2024]</w:t>
      </w:r>
      <w:proofErr w:type="gramStart"/>
      <w:r w:rsidRPr="00FF4B4C">
        <w:rPr>
          <w:rFonts w:ascii="Arial" w:hAnsi="Arial" w:cs="Arial"/>
          <w:sz w:val="24"/>
          <w:szCs w:val="24"/>
        </w:rPr>
        <w:t>;50</w:t>
      </w:r>
      <w:proofErr w:type="gramEnd"/>
      <w:r w:rsidRPr="00FF4B4C">
        <w:rPr>
          <w:rFonts w:ascii="Arial" w:hAnsi="Arial" w:cs="Arial"/>
          <w:sz w:val="24"/>
          <w:szCs w:val="24"/>
        </w:rPr>
        <w:t>(2). Disponible en: https://www.medigraphic.com/cgi-bin/new/resumen.cgi?IDARTICULO=107927</w:t>
      </w:r>
    </w:p>
    <w:p w14:paraId="66F3B8A6"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lastRenderedPageBreak/>
        <w:t>5.</w:t>
      </w:r>
      <w:r w:rsidRPr="00FF4B4C">
        <w:rPr>
          <w:rFonts w:ascii="Arial" w:hAnsi="Arial" w:cs="Arial"/>
          <w:sz w:val="24"/>
          <w:szCs w:val="24"/>
        </w:rPr>
        <w:tab/>
        <w:t>Franco LEJ, Rosa CD de la. Análisis bibliométrico de la Revista Científica Estudiantil INMEDSUR: continuación. Univ Médica Pinareña [Internet]. 1 de agosto de 2022 [citado 10 de diciembre de 2024]</w:t>
      </w:r>
      <w:proofErr w:type="gramStart"/>
      <w:r w:rsidRPr="00FF4B4C">
        <w:rPr>
          <w:rFonts w:ascii="Arial" w:hAnsi="Arial" w:cs="Arial"/>
          <w:sz w:val="24"/>
          <w:szCs w:val="24"/>
        </w:rPr>
        <w:t>;18</w:t>
      </w:r>
      <w:proofErr w:type="gramEnd"/>
      <w:r w:rsidRPr="00FF4B4C">
        <w:rPr>
          <w:rFonts w:ascii="Arial" w:hAnsi="Arial" w:cs="Arial"/>
          <w:sz w:val="24"/>
          <w:szCs w:val="24"/>
        </w:rPr>
        <w:t>(2):881. Disponible en: https://revgaleno.sld.cu/index.php/ump/article/view/881</w:t>
      </w:r>
    </w:p>
    <w:p w14:paraId="2EFF93A5"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6.</w:t>
      </w:r>
      <w:r w:rsidRPr="00FF4B4C">
        <w:rPr>
          <w:rFonts w:ascii="Arial" w:hAnsi="Arial" w:cs="Arial"/>
          <w:sz w:val="24"/>
          <w:szCs w:val="24"/>
        </w:rPr>
        <w:tab/>
        <w:t>Rosa CD de la, Franco LEJ. Análisis bibliométrico de la Revista Científica Estudiantil INMEDSUR. Rev Científica Estud Cienfuegos Inmedsur [Internet]. 1 de diciembre de 2021 [citado 10 de diciembre de 2024]</w:t>
      </w:r>
      <w:proofErr w:type="gramStart"/>
      <w:r w:rsidRPr="00FF4B4C">
        <w:rPr>
          <w:rFonts w:ascii="Arial" w:hAnsi="Arial" w:cs="Arial"/>
          <w:sz w:val="24"/>
          <w:szCs w:val="24"/>
        </w:rPr>
        <w:t>;4</w:t>
      </w:r>
      <w:proofErr w:type="gramEnd"/>
      <w:r w:rsidRPr="00FF4B4C">
        <w:rPr>
          <w:rFonts w:ascii="Arial" w:hAnsi="Arial" w:cs="Arial"/>
          <w:sz w:val="24"/>
          <w:szCs w:val="24"/>
        </w:rPr>
        <w:t>(3):174. Disponible en: http://www.inmedsur.cfg.sld.cu/index.php/inmedsur/article/view/174</w:t>
      </w:r>
    </w:p>
    <w:p w14:paraId="1DCFE487"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7.</w:t>
      </w:r>
      <w:r w:rsidRPr="00FF4B4C">
        <w:rPr>
          <w:rFonts w:ascii="Arial" w:hAnsi="Arial" w:cs="Arial"/>
          <w:sz w:val="24"/>
          <w:szCs w:val="24"/>
        </w:rPr>
        <w:tab/>
        <w:t>Díaz-Chieng LY, Vitón-Castillo AA. Análisis de la producción científica de Revista Información Científica, 2017-2019. Rev Habanera Cienc Médicas [Internet]. 2020 [citado 10 de diciembre de 2024]</w:t>
      </w:r>
      <w:proofErr w:type="gramStart"/>
      <w:r w:rsidRPr="00FF4B4C">
        <w:rPr>
          <w:rFonts w:ascii="Arial" w:hAnsi="Arial" w:cs="Arial"/>
          <w:sz w:val="24"/>
          <w:szCs w:val="24"/>
        </w:rPr>
        <w:t>;19</w:t>
      </w:r>
      <w:proofErr w:type="gramEnd"/>
      <w:r w:rsidRPr="00FF4B4C">
        <w:rPr>
          <w:rFonts w:ascii="Arial" w:hAnsi="Arial" w:cs="Arial"/>
          <w:sz w:val="24"/>
          <w:szCs w:val="24"/>
        </w:rPr>
        <w:t>(6):1-16. Disponible en: https://www.medigraphic.com/cgi-bin/new/resumen.cgi?IDARTICULO=103509</w:t>
      </w:r>
    </w:p>
    <w:p w14:paraId="4B7EE2BD"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8.</w:t>
      </w:r>
      <w:r w:rsidRPr="00FF4B4C">
        <w:rPr>
          <w:rFonts w:ascii="Arial" w:hAnsi="Arial" w:cs="Arial"/>
          <w:sz w:val="24"/>
          <w:szCs w:val="24"/>
        </w:rPr>
        <w:tab/>
        <w:t>Landrove-Escalona EA, Fajardo-Quesada AJ, Mitjans-Hernández D, Hernández-González EA, Avila-Díaz D, Castro-Gongora L, et al. Producción científica de los estudiantes de las ciencias médicas de Las Tunas en revistas científicas estudiantiles cubanas. Univ Médica Pinareña [Internet]. 2022 [citado 10 de diciembre de 2024]</w:t>
      </w:r>
      <w:proofErr w:type="gramStart"/>
      <w:r w:rsidRPr="00FF4B4C">
        <w:rPr>
          <w:rFonts w:ascii="Arial" w:hAnsi="Arial" w:cs="Arial"/>
          <w:sz w:val="24"/>
          <w:szCs w:val="24"/>
        </w:rPr>
        <w:t>;18</w:t>
      </w:r>
      <w:proofErr w:type="gramEnd"/>
      <w:r w:rsidRPr="00FF4B4C">
        <w:rPr>
          <w:rFonts w:ascii="Arial" w:hAnsi="Arial" w:cs="Arial"/>
          <w:sz w:val="24"/>
          <w:szCs w:val="24"/>
        </w:rPr>
        <w:t>(2):1-10. Disponible en: https://www.medigraphic.com/cgi-bin/new/resumen.cgi?IDARTICULO=117603</w:t>
      </w:r>
    </w:p>
    <w:p w14:paraId="5DCD4260"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9.</w:t>
      </w:r>
      <w:r w:rsidRPr="00FF4B4C">
        <w:rPr>
          <w:rFonts w:ascii="Arial" w:hAnsi="Arial" w:cs="Arial"/>
          <w:sz w:val="24"/>
          <w:szCs w:val="24"/>
        </w:rPr>
        <w:tab/>
        <w:t>Díaz-Rodríguez YL, Torrecilla-Venegas R. Producción científica sobre Medicina Natural y Tradicional en revistas científicas estudiantiles cubanas, 2014-2020. Rev Electrónica Dr Zoilo E Mar Vidaurreta [Internet]. 1 de enero de 2021 [citado 10 de diciembre de 2024]</w:t>
      </w:r>
      <w:proofErr w:type="gramStart"/>
      <w:r w:rsidRPr="00FF4B4C">
        <w:rPr>
          <w:rFonts w:ascii="Arial" w:hAnsi="Arial" w:cs="Arial"/>
          <w:sz w:val="24"/>
          <w:szCs w:val="24"/>
        </w:rPr>
        <w:t>;46</w:t>
      </w:r>
      <w:proofErr w:type="gramEnd"/>
      <w:r w:rsidRPr="00FF4B4C">
        <w:rPr>
          <w:rFonts w:ascii="Arial" w:hAnsi="Arial" w:cs="Arial"/>
          <w:sz w:val="24"/>
          <w:szCs w:val="24"/>
        </w:rPr>
        <w:t>(1):2483. Disponible en: https://revzoilomarinello.sld.cu/index.php/zmv/article/view/2483</w:t>
      </w:r>
    </w:p>
    <w:p w14:paraId="26785549"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10.</w:t>
      </w:r>
      <w:r w:rsidRPr="00FF4B4C">
        <w:rPr>
          <w:rFonts w:ascii="Arial" w:hAnsi="Arial" w:cs="Arial"/>
          <w:sz w:val="24"/>
          <w:szCs w:val="24"/>
        </w:rPr>
        <w:tab/>
        <w:t>Vitón-Castillo AA, González-Vázquez LA, Benítez-Rojas L de la C, Lazo-Herrera LA. Producción científica sobre COVID-19 en revistas estudiantiles cubanas. Rev Cuba Inf En Cienc Salud ACIMED [Internet]. 2020 [citado 10 de diciembre de 2024]</w:t>
      </w:r>
      <w:proofErr w:type="gramStart"/>
      <w:r w:rsidRPr="00FF4B4C">
        <w:rPr>
          <w:rFonts w:ascii="Arial" w:hAnsi="Arial" w:cs="Arial"/>
          <w:sz w:val="24"/>
          <w:szCs w:val="24"/>
        </w:rPr>
        <w:t>;31</w:t>
      </w:r>
      <w:proofErr w:type="gramEnd"/>
      <w:r w:rsidRPr="00FF4B4C">
        <w:rPr>
          <w:rFonts w:ascii="Arial" w:hAnsi="Arial" w:cs="Arial"/>
          <w:sz w:val="24"/>
          <w:szCs w:val="24"/>
        </w:rPr>
        <w:t>(4):1-15. Disponible en: https://www.medigraphic.com/cgi-bin/new/resumen.cgi?IDARTICULO=101285</w:t>
      </w:r>
    </w:p>
    <w:p w14:paraId="716CA762"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lastRenderedPageBreak/>
        <w:t>11.</w:t>
      </w:r>
      <w:r w:rsidRPr="00FF4B4C">
        <w:rPr>
          <w:rFonts w:ascii="Arial" w:hAnsi="Arial" w:cs="Arial"/>
          <w:sz w:val="24"/>
          <w:szCs w:val="24"/>
        </w:rPr>
        <w:tab/>
        <w:t>Alfonso-Manzanet J, Zayas-Mujica R, Dorta-Contreras A, Cadenas-Freixas J. Propuesta para la evaluación de la calidad y el funcionamiento de Revistas Científicas en Ciencias de la Salud. Rev Hab Cien Med [Internet]. 2018 [citado 14 de diciembre de 2024]</w:t>
      </w:r>
      <w:proofErr w:type="gramStart"/>
      <w:r w:rsidRPr="00FF4B4C">
        <w:rPr>
          <w:rFonts w:ascii="Arial" w:hAnsi="Arial" w:cs="Arial"/>
          <w:sz w:val="24"/>
          <w:szCs w:val="24"/>
        </w:rPr>
        <w:t>;17</w:t>
      </w:r>
      <w:proofErr w:type="gramEnd"/>
      <w:r w:rsidRPr="00FF4B4C">
        <w:rPr>
          <w:rFonts w:ascii="Arial" w:hAnsi="Arial" w:cs="Arial"/>
          <w:sz w:val="24"/>
          <w:szCs w:val="24"/>
        </w:rPr>
        <w:t>(2). Disponible en: https://www.sciencedirect.com/science/article/pii/S1575181318301748</w:t>
      </w:r>
    </w:p>
    <w:p w14:paraId="705E60F2"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12.</w:t>
      </w:r>
      <w:r w:rsidRPr="00FF4B4C">
        <w:rPr>
          <w:rFonts w:ascii="Arial" w:hAnsi="Arial" w:cs="Arial"/>
          <w:sz w:val="24"/>
          <w:szCs w:val="24"/>
        </w:rPr>
        <w:tab/>
        <w:t>Gonzalez-Argote J, Garcia-Rivero A. Evaluación del funcionamiento de las revistas estudiantiles cubanas. Educ Med [Internet]. 2021 [citado 14 de diciembre de 2024]</w:t>
      </w:r>
      <w:proofErr w:type="gramStart"/>
      <w:r w:rsidRPr="00FF4B4C">
        <w:rPr>
          <w:rFonts w:ascii="Arial" w:hAnsi="Arial" w:cs="Arial"/>
          <w:sz w:val="24"/>
          <w:szCs w:val="24"/>
        </w:rPr>
        <w:t>;22</w:t>
      </w:r>
      <w:proofErr w:type="gramEnd"/>
      <w:r w:rsidRPr="00FF4B4C">
        <w:rPr>
          <w:rFonts w:ascii="Arial" w:hAnsi="Arial" w:cs="Arial"/>
          <w:sz w:val="24"/>
          <w:szCs w:val="24"/>
        </w:rPr>
        <w:t>(1). Disponible en: https://www.sciencedirect.com/science/article/pii/S1575181318301748</w:t>
      </w:r>
    </w:p>
    <w:p w14:paraId="6FBA17FA"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13.</w:t>
      </w:r>
      <w:r w:rsidRPr="00FF4B4C">
        <w:rPr>
          <w:rFonts w:ascii="Arial" w:hAnsi="Arial" w:cs="Arial"/>
          <w:sz w:val="24"/>
          <w:szCs w:val="24"/>
        </w:rPr>
        <w:tab/>
        <w:t>Jimenez-Franco LE, Diaz De La Rosa C. Revista Científica Estudiantil Inmedsur: logros y proyecciones futuras a sus cinco años de fundad. Inmedsur [Internet]. 2023 [citado 14 de diciembre de 2024]</w:t>
      </w:r>
      <w:proofErr w:type="gramStart"/>
      <w:r w:rsidRPr="00FF4B4C">
        <w:rPr>
          <w:rFonts w:ascii="Arial" w:hAnsi="Arial" w:cs="Arial"/>
          <w:sz w:val="24"/>
          <w:szCs w:val="24"/>
        </w:rPr>
        <w:t>;6</w:t>
      </w:r>
      <w:proofErr w:type="gramEnd"/>
      <w:r w:rsidRPr="00FF4B4C">
        <w:rPr>
          <w:rFonts w:ascii="Arial" w:hAnsi="Arial" w:cs="Arial"/>
          <w:sz w:val="24"/>
          <w:szCs w:val="24"/>
        </w:rPr>
        <w:t>(3). Disponible en: http://www.inmedsur.cfg.sld. cu/index.php/inmedsur/article/ view/258</w:t>
      </w:r>
    </w:p>
    <w:p w14:paraId="5136B998"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14.</w:t>
      </w:r>
      <w:r w:rsidRPr="00FF4B4C">
        <w:rPr>
          <w:rFonts w:ascii="Arial" w:hAnsi="Arial" w:cs="Arial"/>
          <w:sz w:val="24"/>
          <w:szCs w:val="24"/>
        </w:rPr>
        <w:tab/>
        <w:t xml:space="preserve">Zayas Mujica R, Madero Durán S, Rodríguez Alonso B, Alfonso Manzanet JE, Zayas Mujica R, Madero Durán S, et al. Producción científica sobre la COVID-19 en revistas médicas cubanas a 90 días del inicio de la pandemia. Rev Habanera Cienc Médicas [Internet]. </w:t>
      </w:r>
      <w:proofErr w:type="gramStart"/>
      <w:r w:rsidRPr="00FF4B4C">
        <w:rPr>
          <w:rFonts w:ascii="Arial" w:hAnsi="Arial" w:cs="Arial"/>
          <w:sz w:val="24"/>
          <w:szCs w:val="24"/>
        </w:rPr>
        <w:t>agosto</w:t>
      </w:r>
      <w:proofErr w:type="gramEnd"/>
      <w:r w:rsidRPr="00FF4B4C">
        <w:rPr>
          <w:rFonts w:ascii="Arial" w:hAnsi="Arial" w:cs="Arial"/>
          <w:sz w:val="24"/>
          <w:szCs w:val="24"/>
        </w:rPr>
        <w:t xml:space="preserve"> de 2020 [citado 10 de diciembre de 2024];19(4). Disponible en: http://scielo.sld.cu/scielo.php?script=sci_abstract&amp;pid=S1729-519X2020000500017&amp;lng=es&amp;nrm=iso&amp;tlng=pt</w:t>
      </w:r>
    </w:p>
    <w:p w14:paraId="3B7AEC16"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15.</w:t>
      </w:r>
      <w:r w:rsidRPr="00FF4B4C">
        <w:rPr>
          <w:rFonts w:ascii="Arial" w:hAnsi="Arial" w:cs="Arial"/>
          <w:sz w:val="24"/>
          <w:szCs w:val="24"/>
        </w:rPr>
        <w:tab/>
        <w:t xml:space="preserve">Gonzalez-Argote J, Aveiro-Róbalo TR. </w:t>
      </w:r>
      <w:r w:rsidRPr="00FF4B4C">
        <w:rPr>
          <w:rFonts w:ascii="Arial" w:hAnsi="Arial" w:cs="Arial"/>
          <w:sz w:val="24"/>
          <w:szCs w:val="24"/>
          <w:lang w:val="en-US"/>
        </w:rPr>
        <w:t xml:space="preserve">World trends in </w:t>
      </w:r>
      <w:proofErr w:type="gramStart"/>
      <w:r w:rsidRPr="00FF4B4C">
        <w:rPr>
          <w:rFonts w:ascii="Arial" w:hAnsi="Arial" w:cs="Arial"/>
          <w:sz w:val="24"/>
          <w:szCs w:val="24"/>
          <w:lang w:val="en-US"/>
        </w:rPr>
        <w:t>health science student publications</w:t>
      </w:r>
      <w:proofErr w:type="gramEnd"/>
      <w:r w:rsidRPr="00FF4B4C">
        <w:rPr>
          <w:rFonts w:ascii="Arial" w:hAnsi="Arial" w:cs="Arial"/>
          <w:sz w:val="24"/>
          <w:szCs w:val="24"/>
          <w:lang w:val="en-US"/>
        </w:rPr>
        <w:t xml:space="preserve">. </w:t>
      </w:r>
      <w:r w:rsidRPr="00FF4B4C">
        <w:rPr>
          <w:rFonts w:ascii="Arial" w:hAnsi="Arial" w:cs="Arial"/>
          <w:sz w:val="24"/>
          <w:szCs w:val="24"/>
        </w:rPr>
        <w:t>Data Metadata [Internet]. 20 de noviembre de 2022 [citado 13 de diciembre de 2024]</w:t>
      </w:r>
      <w:proofErr w:type="gramStart"/>
      <w:r w:rsidRPr="00FF4B4C">
        <w:rPr>
          <w:rFonts w:ascii="Arial" w:hAnsi="Arial" w:cs="Arial"/>
          <w:sz w:val="24"/>
          <w:szCs w:val="24"/>
        </w:rPr>
        <w:t>;1:79</w:t>
      </w:r>
      <w:proofErr w:type="gramEnd"/>
      <w:r w:rsidRPr="00FF4B4C">
        <w:rPr>
          <w:rFonts w:ascii="Arial" w:hAnsi="Arial" w:cs="Arial"/>
          <w:sz w:val="24"/>
          <w:szCs w:val="24"/>
        </w:rPr>
        <w:t>-79. Disponible en: https://dm.ageditor.ar/index.php/dm/article/view/14</w:t>
      </w:r>
    </w:p>
    <w:p w14:paraId="75BFE919"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lang w:val="en-US"/>
        </w:rPr>
        <w:t>16.</w:t>
      </w:r>
      <w:r w:rsidRPr="00FF4B4C">
        <w:rPr>
          <w:rFonts w:ascii="Arial" w:hAnsi="Arial" w:cs="Arial"/>
          <w:sz w:val="24"/>
          <w:szCs w:val="24"/>
          <w:lang w:val="en-US"/>
        </w:rPr>
        <w:tab/>
        <w:t xml:space="preserve">Ledesma F, González BEM. Bibliometric indicators and </w:t>
      </w:r>
      <w:proofErr w:type="gramStart"/>
      <w:r w:rsidRPr="00FF4B4C">
        <w:rPr>
          <w:rFonts w:ascii="Arial" w:hAnsi="Arial" w:cs="Arial"/>
          <w:sz w:val="24"/>
          <w:szCs w:val="24"/>
          <w:lang w:val="en-US"/>
        </w:rPr>
        <w:t>decision making</w:t>
      </w:r>
      <w:proofErr w:type="gramEnd"/>
      <w:r w:rsidRPr="00FF4B4C">
        <w:rPr>
          <w:rFonts w:ascii="Arial" w:hAnsi="Arial" w:cs="Arial"/>
          <w:sz w:val="24"/>
          <w:szCs w:val="24"/>
          <w:lang w:val="en-US"/>
        </w:rPr>
        <w:t xml:space="preserve">. </w:t>
      </w:r>
      <w:r w:rsidRPr="00FF4B4C">
        <w:rPr>
          <w:rFonts w:ascii="Arial" w:hAnsi="Arial" w:cs="Arial"/>
          <w:sz w:val="24"/>
          <w:szCs w:val="24"/>
        </w:rPr>
        <w:t>Data Metadata [Internet]. 21 de diciembre de 2022 [citado 13 de diciembre de 2024]</w:t>
      </w:r>
      <w:proofErr w:type="gramStart"/>
      <w:r w:rsidRPr="00FF4B4C">
        <w:rPr>
          <w:rFonts w:ascii="Arial" w:hAnsi="Arial" w:cs="Arial"/>
          <w:sz w:val="24"/>
          <w:szCs w:val="24"/>
        </w:rPr>
        <w:t>;1:9</w:t>
      </w:r>
      <w:proofErr w:type="gramEnd"/>
      <w:r w:rsidRPr="00FF4B4C">
        <w:rPr>
          <w:rFonts w:ascii="Arial" w:hAnsi="Arial" w:cs="Arial"/>
          <w:sz w:val="24"/>
          <w:szCs w:val="24"/>
        </w:rPr>
        <w:t>-9. Disponible en: https://dm.ageditor.ar/index.php/dm/article/view/38</w:t>
      </w:r>
    </w:p>
    <w:p w14:paraId="5E5E4D81"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lastRenderedPageBreak/>
        <w:t>17.</w:t>
      </w:r>
      <w:r w:rsidRPr="00FF4B4C">
        <w:rPr>
          <w:rFonts w:ascii="Arial" w:hAnsi="Arial" w:cs="Arial"/>
          <w:sz w:val="24"/>
          <w:szCs w:val="24"/>
        </w:rPr>
        <w:tab/>
        <w:t>Castillo-González W, Sánchez AAL, González-Argote J. Bibliometrics in health sciences. A methodological proposal. Data Metadata [Internet]. 24 de septiembre de 2024 [citado 13 de diciembre de 2024]</w:t>
      </w:r>
      <w:proofErr w:type="gramStart"/>
      <w:r w:rsidRPr="00FF4B4C">
        <w:rPr>
          <w:rFonts w:ascii="Arial" w:hAnsi="Arial" w:cs="Arial"/>
          <w:sz w:val="24"/>
          <w:szCs w:val="24"/>
        </w:rPr>
        <w:t>;3</w:t>
      </w:r>
      <w:proofErr w:type="gramEnd"/>
      <w:r w:rsidRPr="00FF4B4C">
        <w:rPr>
          <w:rFonts w:ascii="Arial" w:hAnsi="Arial" w:cs="Arial"/>
          <w:sz w:val="24"/>
          <w:szCs w:val="24"/>
        </w:rPr>
        <w:t>:.410-.410. Disponible en: https://dm.ageditor.ar/index.php/dm/article/view/410</w:t>
      </w:r>
    </w:p>
    <w:p w14:paraId="62D03D94"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18.</w:t>
      </w:r>
      <w:r w:rsidRPr="00FF4B4C">
        <w:rPr>
          <w:rFonts w:ascii="Arial" w:hAnsi="Arial" w:cs="Arial"/>
          <w:sz w:val="24"/>
          <w:szCs w:val="24"/>
        </w:rPr>
        <w:tab/>
        <w:t xml:space="preserve">Landrove-Escalona EA, Hernández-González EA, Mitjans-Hernández D, Avila-Díaz D, Quesada AJF. </w:t>
      </w:r>
      <w:r w:rsidRPr="00FF4B4C">
        <w:rPr>
          <w:rFonts w:ascii="Arial" w:hAnsi="Arial" w:cs="Arial"/>
          <w:sz w:val="24"/>
          <w:szCs w:val="24"/>
          <w:lang w:val="en-US"/>
        </w:rPr>
        <w:t xml:space="preserve">Bibliometric analysis of the Cuban Journal of Neurology and Neurosurgery between 2017 and 2021. </w:t>
      </w:r>
      <w:r w:rsidRPr="00FF4B4C">
        <w:rPr>
          <w:rFonts w:ascii="Arial" w:hAnsi="Arial" w:cs="Arial"/>
          <w:sz w:val="24"/>
          <w:szCs w:val="24"/>
        </w:rPr>
        <w:t>Data Metadata [Internet]. 2 de noviembre de 2022 [citado 13 de diciembre de 2024]</w:t>
      </w:r>
      <w:proofErr w:type="gramStart"/>
      <w:r w:rsidRPr="00FF4B4C">
        <w:rPr>
          <w:rFonts w:ascii="Arial" w:hAnsi="Arial" w:cs="Arial"/>
          <w:sz w:val="24"/>
          <w:szCs w:val="24"/>
        </w:rPr>
        <w:t>;1:1</w:t>
      </w:r>
      <w:proofErr w:type="gramEnd"/>
      <w:r w:rsidRPr="00FF4B4C">
        <w:rPr>
          <w:rFonts w:ascii="Arial" w:hAnsi="Arial" w:cs="Arial"/>
          <w:sz w:val="24"/>
          <w:szCs w:val="24"/>
        </w:rPr>
        <w:t>-1. Disponible en: https://dm.ageditor.ar/index.php/dm/article/view/44</w:t>
      </w:r>
    </w:p>
    <w:p w14:paraId="69D7504C" w14:textId="77777777" w:rsidR="00BA7F4B" w:rsidRPr="00FF4B4C" w:rsidRDefault="00BA7F4B" w:rsidP="00FF4B4C">
      <w:pPr>
        <w:pStyle w:val="Bibliografa"/>
        <w:spacing w:line="360" w:lineRule="auto"/>
        <w:jc w:val="both"/>
        <w:rPr>
          <w:rFonts w:ascii="Arial" w:hAnsi="Arial" w:cs="Arial"/>
          <w:sz w:val="24"/>
          <w:szCs w:val="24"/>
        </w:rPr>
      </w:pPr>
      <w:r w:rsidRPr="00FF4B4C">
        <w:rPr>
          <w:rFonts w:ascii="Arial" w:hAnsi="Arial" w:cs="Arial"/>
          <w:sz w:val="24"/>
          <w:szCs w:val="24"/>
        </w:rPr>
        <w:t>19.</w:t>
      </w:r>
      <w:r w:rsidRPr="00FF4B4C">
        <w:rPr>
          <w:rFonts w:ascii="Arial" w:hAnsi="Arial" w:cs="Arial"/>
          <w:sz w:val="24"/>
          <w:szCs w:val="24"/>
        </w:rPr>
        <w:tab/>
        <w:t xml:space="preserve">Garcés-Ginarte MJ, Pérez-Ortiz L, Vitón-Castillo AA, Garcés-Ginarte MJ, Pérez-Ortiz L, Vitón-Castillo AA. Producción científica sobre traumatismo craneoencefálico en revistas estudiantiles cubanas. Enero de 2015-junio de 2021. Rev Médica Electrónica [Internet]. </w:t>
      </w:r>
      <w:proofErr w:type="gramStart"/>
      <w:r w:rsidRPr="00FF4B4C">
        <w:rPr>
          <w:rFonts w:ascii="Arial" w:hAnsi="Arial" w:cs="Arial"/>
          <w:sz w:val="24"/>
          <w:szCs w:val="24"/>
        </w:rPr>
        <w:t>febrero</w:t>
      </w:r>
      <w:proofErr w:type="gramEnd"/>
      <w:r w:rsidRPr="00FF4B4C">
        <w:rPr>
          <w:rFonts w:ascii="Arial" w:hAnsi="Arial" w:cs="Arial"/>
          <w:sz w:val="24"/>
          <w:szCs w:val="24"/>
        </w:rPr>
        <w:t xml:space="preserve"> de 2023 [citado 10 de diciembre de 2024];45(1):112-23. Disponible en: http://scielo.sld.cu/scielo.php?script=sci_abstract&amp;pid=S1684-18242023000100112&amp;lng=es&amp;nrm=iso&amp;tlng=en</w:t>
      </w:r>
    </w:p>
    <w:p w14:paraId="7FF5FDDD" w14:textId="4FAA1D53" w:rsidR="005F35E0" w:rsidRPr="00FF4B4C" w:rsidRDefault="00BA7F4B" w:rsidP="00FF4B4C">
      <w:pPr>
        <w:spacing w:line="360" w:lineRule="auto"/>
        <w:jc w:val="both"/>
        <w:rPr>
          <w:rFonts w:ascii="Arial" w:hAnsi="Arial" w:cs="Arial"/>
          <w:sz w:val="24"/>
          <w:szCs w:val="24"/>
        </w:rPr>
      </w:pPr>
      <w:r w:rsidRPr="00FF4B4C">
        <w:rPr>
          <w:rFonts w:ascii="Arial" w:hAnsi="Arial" w:cs="Arial"/>
          <w:sz w:val="24"/>
          <w:szCs w:val="24"/>
        </w:rPr>
        <w:fldChar w:fldCharType="end"/>
      </w:r>
    </w:p>
    <w:p w14:paraId="2A560C49" w14:textId="59EB592D" w:rsidR="000058E7" w:rsidRPr="00FF4B4C" w:rsidRDefault="000058E7" w:rsidP="00FF4B4C">
      <w:pPr>
        <w:spacing w:line="360" w:lineRule="auto"/>
        <w:jc w:val="both"/>
        <w:rPr>
          <w:rFonts w:ascii="Arial" w:hAnsi="Arial" w:cs="Arial"/>
          <w:sz w:val="24"/>
          <w:szCs w:val="24"/>
        </w:rPr>
      </w:pPr>
      <w:r w:rsidRPr="00FF4B4C">
        <w:rPr>
          <w:rFonts w:ascii="Arial" w:hAnsi="Arial" w:cs="Arial"/>
          <w:b/>
          <w:sz w:val="24"/>
          <w:szCs w:val="24"/>
        </w:rPr>
        <w:t>DECLARACIÓN DE CONFLICTO DE INTERESES:</w:t>
      </w:r>
      <w:r w:rsidRPr="00FF4B4C">
        <w:rPr>
          <w:rFonts w:ascii="Arial" w:hAnsi="Arial" w:cs="Arial"/>
          <w:sz w:val="24"/>
          <w:szCs w:val="24"/>
        </w:rPr>
        <w:t xml:space="preserve"> los autores no declaran conflicto de intereses.</w:t>
      </w:r>
    </w:p>
    <w:p w14:paraId="42221773" w14:textId="1EDAD299" w:rsidR="000058E7" w:rsidRPr="00FF4B4C" w:rsidRDefault="000058E7" w:rsidP="00FF4B4C">
      <w:pPr>
        <w:spacing w:line="360" w:lineRule="auto"/>
        <w:jc w:val="both"/>
        <w:rPr>
          <w:rFonts w:ascii="Arial" w:hAnsi="Arial" w:cs="Arial"/>
          <w:sz w:val="24"/>
          <w:szCs w:val="24"/>
        </w:rPr>
      </w:pPr>
      <w:r w:rsidRPr="00FF4B4C">
        <w:rPr>
          <w:rFonts w:ascii="Arial" w:hAnsi="Arial" w:cs="Arial"/>
          <w:b/>
          <w:sz w:val="24"/>
          <w:szCs w:val="24"/>
        </w:rPr>
        <w:t>DECLARACIÓN DE AUTORÍA</w:t>
      </w:r>
      <w:r w:rsidRPr="00FF4B4C">
        <w:rPr>
          <w:rFonts w:ascii="Arial" w:hAnsi="Arial" w:cs="Arial"/>
          <w:sz w:val="24"/>
          <w:szCs w:val="24"/>
        </w:rPr>
        <w:t xml:space="preserve">: </w:t>
      </w:r>
    </w:p>
    <w:p w14:paraId="30EA62D5" w14:textId="5774B785"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t xml:space="preserve">Conceptualización: Flavia Elena </w:t>
      </w:r>
      <w:proofErr w:type="spellStart"/>
      <w:r w:rsidRPr="00FF4B4C">
        <w:rPr>
          <w:rFonts w:ascii="Arial" w:hAnsi="Arial" w:cs="Arial"/>
          <w:sz w:val="24"/>
          <w:szCs w:val="24"/>
        </w:rPr>
        <w:t>Zequeira</w:t>
      </w:r>
      <w:proofErr w:type="spellEnd"/>
      <w:r w:rsidRPr="00FF4B4C">
        <w:rPr>
          <w:rFonts w:ascii="Arial" w:hAnsi="Arial" w:cs="Arial"/>
          <w:sz w:val="24"/>
          <w:szCs w:val="24"/>
        </w:rPr>
        <w:t xml:space="preserve"> Leiva, Luis Enrique Jiménez Franco, </w:t>
      </w:r>
      <w:proofErr w:type="spellStart"/>
      <w:r w:rsidRPr="00FF4B4C">
        <w:rPr>
          <w:rFonts w:ascii="Arial" w:hAnsi="Arial" w:cs="Arial"/>
          <w:sz w:val="24"/>
          <w:szCs w:val="24"/>
        </w:rPr>
        <w:t>Yuleydi</w:t>
      </w:r>
      <w:proofErr w:type="spellEnd"/>
      <w:r w:rsidRPr="00FF4B4C">
        <w:rPr>
          <w:rFonts w:ascii="Arial" w:hAnsi="Arial" w:cs="Arial"/>
          <w:sz w:val="24"/>
          <w:szCs w:val="24"/>
        </w:rPr>
        <w:t xml:space="preserve"> Alcaide Guardado</w:t>
      </w:r>
    </w:p>
    <w:p w14:paraId="2ADE46DE" w14:textId="4E0F5277"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t xml:space="preserve">Curación de datos: Flavia Elena </w:t>
      </w:r>
      <w:proofErr w:type="spellStart"/>
      <w:r w:rsidRPr="00FF4B4C">
        <w:rPr>
          <w:rFonts w:ascii="Arial" w:hAnsi="Arial" w:cs="Arial"/>
          <w:sz w:val="24"/>
          <w:szCs w:val="24"/>
        </w:rPr>
        <w:t>Zequeira</w:t>
      </w:r>
      <w:proofErr w:type="spellEnd"/>
      <w:r w:rsidRPr="00FF4B4C">
        <w:rPr>
          <w:rFonts w:ascii="Arial" w:hAnsi="Arial" w:cs="Arial"/>
          <w:sz w:val="24"/>
          <w:szCs w:val="24"/>
        </w:rPr>
        <w:t xml:space="preserve"> Leiva, Luis Enrique Jiménez Franco, </w:t>
      </w:r>
      <w:proofErr w:type="spellStart"/>
      <w:r w:rsidRPr="00FF4B4C">
        <w:rPr>
          <w:rFonts w:ascii="Arial" w:hAnsi="Arial" w:cs="Arial"/>
          <w:sz w:val="24"/>
          <w:szCs w:val="24"/>
        </w:rPr>
        <w:t>Yuleydi</w:t>
      </w:r>
      <w:proofErr w:type="spellEnd"/>
      <w:r w:rsidRPr="00FF4B4C">
        <w:rPr>
          <w:rFonts w:ascii="Arial" w:hAnsi="Arial" w:cs="Arial"/>
          <w:sz w:val="24"/>
          <w:szCs w:val="24"/>
        </w:rPr>
        <w:t xml:space="preserve"> Alcaide Guardado</w:t>
      </w:r>
    </w:p>
    <w:p w14:paraId="2C51830C" w14:textId="1165186C"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t xml:space="preserve">Análisis formal de los datos: Flavia Elena </w:t>
      </w:r>
      <w:proofErr w:type="spellStart"/>
      <w:r w:rsidRPr="00FF4B4C">
        <w:rPr>
          <w:rFonts w:ascii="Arial" w:hAnsi="Arial" w:cs="Arial"/>
          <w:sz w:val="24"/>
          <w:szCs w:val="24"/>
        </w:rPr>
        <w:t>Zequeira</w:t>
      </w:r>
      <w:proofErr w:type="spellEnd"/>
      <w:r w:rsidRPr="00FF4B4C">
        <w:rPr>
          <w:rFonts w:ascii="Arial" w:hAnsi="Arial" w:cs="Arial"/>
          <w:sz w:val="24"/>
          <w:szCs w:val="24"/>
        </w:rPr>
        <w:t xml:space="preserve"> Leiva, Luis Enrique Jiménez Franco, </w:t>
      </w:r>
      <w:proofErr w:type="spellStart"/>
      <w:r w:rsidRPr="00FF4B4C">
        <w:rPr>
          <w:rFonts w:ascii="Arial" w:hAnsi="Arial" w:cs="Arial"/>
          <w:sz w:val="24"/>
          <w:szCs w:val="24"/>
        </w:rPr>
        <w:t>Yuleydi</w:t>
      </w:r>
      <w:proofErr w:type="spellEnd"/>
      <w:r w:rsidRPr="00FF4B4C">
        <w:rPr>
          <w:rFonts w:ascii="Arial" w:hAnsi="Arial" w:cs="Arial"/>
          <w:sz w:val="24"/>
          <w:szCs w:val="24"/>
        </w:rPr>
        <w:t xml:space="preserve"> Alcaide Guardado</w:t>
      </w:r>
    </w:p>
    <w:p w14:paraId="4E1D3960" w14:textId="4CC8EB64"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t xml:space="preserve">Investigación: Flavia Elena </w:t>
      </w:r>
      <w:proofErr w:type="spellStart"/>
      <w:r w:rsidRPr="00FF4B4C">
        <w:rPr>
          <w:rFonts w:ascii="Arial" w:hAnsi="Arial" w:cs="Arial"/>
          <w:sz w:val="24"/>
          <w:szCs w:val="24"/>
        </w:rPr>
        <w:t>Zequeira</w:t>
      </w:r>
      <w:proofErr w:type="spellEnd"/>
      <w:r w:rsidRPr="00FF4B4C">
        <w:rPr>
          <w:rFonts w:ascii="Arial" w:hAnsi="Arial" w:cs="Arial"/>
          <w:sz w:val="24"/>
          <w:szCs w:val="24"/>
        </w:rPr>
        <w:t xml:space="preserve"> Leiva</w:t>
      </w:r>
    </w:p>
    <w:p w14:paraId="522F05CB" w14:textId="77777777"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lastRenderedPageBreak/>
        <w:t>Metodología: Luis Enrique Jiménez Franco</w:t>
      </w:r>
    </w:p>
    <w:p w14:paraId="70FE287E" w14:textId="4B398973"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t xml:space="preserve">Administración de proyecto: Flavia Elena </w:t>
      </w:r>
      <w:proofErr w:type="spellStart"/>
      <w:r w:rsidRPr="00FF4B4C">
        <w:rPr>
          <w:rFonts w:ascii="Arial" w:hAnsi="Arial" w:cs="Arial"/>
          <w:sz w:val="24"/>
          <w:szCs w:val="24"/>
        </w:rPr>
        <w:t>Zequeira</w:t>
      </w:r>
      <w:proofErr w:type="spellEnd"/>
      <w:r w:rsidRPr="00FF4B4C">
        <w:rPr>
          <w:rFonts w:ascii="Arial" w:hAnsi="Arial" w:cs="Arial"/>
          <w:sz w:val="24"/>
          <w:szCs w:val="24"/>
        </w:rPr>
        <w:t xml:space="preserve"> Leiva, Luis Enrique Jiménez Franco, </w:t>
      </w:r>
      <w:proofErr w:type="spellStart"/>
      <w:r w:rsidRPr="00FF4B4C">
        <w:rPr>
          <w:rFonts w:ascii="Arial" w:hAnsi="Arial" w:cs="Arial"/>
          <w:sz w:val="24"/>
          <w:szCs w:val="24"/>
        </w:rPr>
        <w:t>Yuleydi</w:t>
      </w:r>
      <w:proofErr w:type="spellEnd"/>
      <w:r w:rsidRPr="00FF4B4C">
        <w:rPr>
          <w:rFonts w:ascii="Arial" w:hAnsi="Arial" w:cs="Arial"/>
          <w:sz w:val="24"/>
          <w:szCs w:val="24"/>
        </w:rPr>
        <w:t xml:space="preserve"> Alcaide Guardado</w:t>
      </w:r>
    </w:p>
    <w:p w14:paraId="61644B41" w14:textId="2A58A0F5"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t xml:space="preserve">Visualización: Flavia Elena </w:t>
      </w:r>
      <w:proofErr w:type="spellStart"/>
      <w:r w:rsidRPr="00FF4B4C">
        <w:rPr>
          <w:rFonts w:ascii="Arial" w:hAnsi="Arial" w:cs="Arial"/>
          <w:sz w:val="24"/>
          <w:szCs w:val="24"/>
        </w:rPr>
        <w:t>Zequeira</w:t>
      </w:r>
      <w:proofErr w:type="spellEnd"/>
      <w:r w:rsidRPr="00FF4B4C">
        <w:rPr>
          <w:rFonts w:ascii="Arial" w:hAnsi="Arial" w:cs="Arial"/>
          <w:sz w:val="24"/>
          <w:szCs w:val="24"/>
        </w:rPr>
        <w:t xml:space="preserve"> Leiva</w:t>
      </w:r>
    </w:p>
    <w:p w14:paraId="5FA7E297" w14:textId="77777777"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t>Redacción – borrador original: Luis Enrique Jiménez Franco</w:t>
      </w:r>
    </w:p>
    <w:p w14:paraId="46AC9CDD" w14:textId="6AC36E00" w:rsidR="000058E7" w:rsidRPr="00FF4B4C" w:rsidRDefault="000058E7" w:rsidP="00FF4B4C">
      <w:pPr>
        <w:spacing w:line="360" w:lineRule="auto"/>
        <w:jc w:val="both"/>
        <w:rPr>
          <w:rFonts w:ascii="Arial" w:hAnsi="Arial" w:cs="Arial"/>
          <w:sz w:val="24"/>
          <w:szCs w:val="24"/>
        </w:rPr>
      </w:pPr>
      <w:r w:rsidRPr="00FF4B4C">
        <w:rPr>
          <w:rFonts w:ascii="Arial" w:hAnsi="Arial" w:cs="Arial"/>
          <w:sz w:val="24"/>
          <w:szCs w:val="24"/>
        </w:rPr>
        <w:t xml:space="preserve">Redacción – revisión y edición: Flavia Elena </w:t>
      </w:r>
      <w:proofErr w:type="spellStart"/>
      <w:r w:rsidRPr="00FF4B4C">
        <w:rPr>
          <w:rFonts w:ascii="Arial" w:hAnsi="Arial" w:cs="Arial"/>
          <w:sz w:val="24"/>
          <w:szCs w:val="24"/>
        </w:rPr>
        <w:t>Zequeira</w:t>
      </w:r>
      <w:proofErr w:type="spellEnd"/>
      <w:r w:rsidRPr="00FF4B4C">
        <w:rPr>
          <w:rFonts w:ascii="Arial" w:hAnsi="Arial" w:cs="Arial"/>
          <w:sz w:val="24"/>
          <w:szCs w:val="24"/>
        </w:rPr>
        <w:t xml:space="preserve"> Leiva, Luis Enrique Jiménez Franco, </w:t>
      </w:r>
      <w:proofErr w:type="spellStart"/>
      <w:r w:rsidRPr="00FF4B4C">
        <w:rPr>
          <w:rFonts w:ascii="Arial" w:hAnsi="Arial" w:cs="Arial"/>
          <w:sz w:val="24"/>
          <w:szCs w:val="24"/>
        </w:rPr>
        <w:t>Yuleydi</w:t>
      </w:r>
      <w:proofErr w:type="spellEnd"/>
      <w:r w:rsidRPr="00FF4B4C">
        <w:rPr>
          <w:rFonts w:ascii="Arial" w:hAnsi="Arial" w:cs="Arial"/>
          <w:sz w:val="24"/>
          <w:szCs w:val="24"/>
        </w:rPr>
        <w:t xml:space="preserve"> Alcaide Guardado</w:t>
      </w:r>
    </w:p>
    <w:p w14:paraId="1B19162D" w14:textId="628A8583" w:rsidR="006C1688" w:rsidRPr="00FF4B4C" w:rsidRDefault="00AE5AD9" w:rsidP="00FF4B4C">
      <w:pPr>
        <w:spacing w:line="360" w:lineRule="auto"/>
        <w:jc w:val="both"/>
        <w:rPr>
          <w:rFonts w:ascii="Arial" w:hAnsi="Arial" w:cs="Arial"/>
          <w:sz w:val="24"/>
          <w:szCs w:val="24"/>
        </w:rPr>
      </w:pPr>
      <w:r w:rsidRPr="00FF4B4C">
        <w:rPr>
          <w:rFonts w:ascii="Arial" w:hAnsi="Arial" w:cs="Arial"/>
          <w:b/>
          <w:sz w:val="24"/>
          <w:szCs w:val="24"/>
        </w:rPr>
        <w:t>DECLARACIÓN DE FUENTE DE FINANCIACIÓN</w:t>
      </w:r>
      <w:r w:rsidR="000058E7" w:rsidRPr="00FF4B4C">
        <w:rPr>
          <w:rFonts w:ascii="Arial" w:hAnsi="Arial" w:cs="Arial"/>
          <w:sz w:val="24"/>
          <w:szCs w:val="24"/>
        </w:rPr>
        <w:t>: los autores no contaron con financiación para el desarrollo de la presente investigación.</w:t>
      </w:r>
    </w:p>
    <w:sectPr w:rsidR="006C1688" w:rsidRPr="00FF4B4C" w:rsidSect="00A24240">
      <w:headerReference w:type="default" r:id="rId14"/>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8F97C" w14:textId="77777777" w:rsidR="00E87A36" w:rsidRDefault="00E87A36" w:rsidP="00FF4B4C">
      <w:pPr>
        <w:spacing w:after="0" w:line="240" w:lineRule="auto"/>
      </w:pPr>
      <w:r>
        <w:separator/>
      </w:r>
    </w:p>
  </w:endnote>
  <w:endnote w:type="continuationSeparator" w:id="0">
    <w:p w14:paraId="77D54C19" w14:textId="77777777" w:rsidR="00E87A36" w:rsidRDefault="00E87A36" w:rsidP="00FF4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0994" w14:textId="77777777" w:rsidR="00E87A36" w:rsidRDefault="00E87A36" w:rsidP="00FF4B4C">
      <w:pPr>
        <w:spacing w:after="0" w:line="240" w:lineRule="auto"/>
      </w:pPr>
      <w:r>
        <w:separator/>
      </w:r>
    </w:p>
  </w:footnote>
  <w:footnote w:type="continuationSeparator" w:id="0">
    <w:p w14:paraId="51123804" w14:textId="77777777" w:rsidR="00E87A36" w:rsidRDefault="00E87A36" w:rsidP="00FF4B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6E167" w14:textId="77777777" w:rsidR="00FF4B4C" w:rsidRPr="00FF4B4C" w:rsidRDefault="00FF4B4C" w:rsidP="00FF4B4C">
    <w:pPr>
      <w:spacing w:line="360" w:lineRule="auto"/>
      <w:jc w:val="right"/>
      <w:rPr>
        <w:rFonts w:ascii="Arial" w:hAnsi="Arial" w:cs="Arial"/>
        <w:b/>
        <w:sz w:val="24"/>
        <w:szCs w:val="24"/>
      </w:rPr>
    </w:pPr>
    <w:r w:rsidRPr="00FF4B4C">
      <w:rPr>
        <w:rFonts w:ascii="Arial" w:hAnsi="Arial" w:cs="Arial"/>
        <w:b/>
        <w:sz w:val="24"/>
        <w:szCs w:val="24"/>
      </w:rPr>
      <w:t>ARTICULO ORIGINAL</w:t>
    </w:r>
  </w:p>
  <w:p w14:paraId="12C1A491" w14:textId="77777777" w:rsidR="00FF4B4C" w:rsidRDefault="00FF4B4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604"/>
    <w:rsid w:val="000058E7"/>
    <w:rsid w:val="0003507C"/>
    <w:rsid w:val="000375D3"/>
    <w:rsid w:val="00045371"/>
    <w:rsid w:val="00065543"/>
    <w:rsid w:val="00075C4B"/>
    <w:rsid w:val="000B28F6"/>
    <w:rsid w:val="000E0F77"/>
    <w:rsid w:val="000F2FB7"/>
    <w:rsid w:val="0011665A"/>
    <w:rsid w:val="00144847"/>
    <w:rsid w:val="00154DA4"/>
    <w:rsid w:val="0015620D"/>
    <w:rsid w:val="00162DF0"/>
    <w:rsid w:val="00182B4E"/>
    <w:rsid w:val="00196B2B"/>
    <w:rsid w:val="001B4ED6"/>
    <w:rsid w:val="001C4B7E"/>
    <w:rsid w:val="001E0924"/>
    <w:rsid w:val="001E27FD"/>
    <w:rsid w:val="001F58E3"/>
    <w:rsid w:val="001F67D9"/>
    <w:rsid w:val="002210B2"/>
    <w:rsid w:val="00230C41"/>
    <w:rsid w:val="0024340A"/>
    <w:rsid w:val="00245F45"/>
    <w:rsid w:val="0028309F"/>
    <w:rsid w:val="002849DB"/>
    <w:rsid w:val="002907A3"/>
    <w:rsid w:val="002940B3"/>
    <w:rsid w:val="0029584F"/>
    <w:rsid w:val="002A386E"/>
    <w:rsid w:val="002E0D6D"/>
    <w:rsid w:val="00301F34"/>
    <w:rsid w:val="003162BA"/>
    <w:rsid w:val="003233C2"/>
    <w:rsid w:val="00323D5B"/>
    <w:rsid w:val="0033035F"/>
    <w:rsid w:val="00355919"/>
    <w:rsid w:val="00356273"/>
    <w:rsid w:val="00360507"/>
    <w:rsid w:val="0036307B"/>
    <w:rsid w:val="003A278B"/>
    <w:rsid w:val="003C7C63"/>
    <w:rsid w:val="004021FA"/>
    <w:rsid w:val="00442388"/>
    <w:rsid w:val="00451E2F"/>
    <w:rsid w:val="00483AA0"/>
    <w:rsid w:val="00487B75"/>
    <w:rsid w:val="004A1A12"/>
    <w:rsid w:val="004B545D"/>
    <w:rsid w:val="004C5BC8"/>
    <w:rsid w:val="004D3934"/>
    <w:rsid w:val="004F1467"/>
    <w:rsid w:val="004F5F7A"/>
    <w:rsid w:val="005105A5"/>
    <w:rsid w:val="00515707"/>
    <w:rsid w:val="00516C0D"/>
    <w:rsid w:val="00527C08"/>
    <w:rsid w:val="005546BD"/>
    <w:rsid w:val="00567B9E"/>
    <w:rsid w:val="00582600"/>
    <w:rsid w:val="00595C63"/>
    <w:rsid w:val="005B28D8"/>
    <w:rsid w:val="005E1FE6"/>
    <w:rsid w:val="005F35E0"/>
    <w:rsid w:val="00603509"/>
    <w:rsid w:val="00624458"/>
    <w:rsid w:val="00641625"/>
    <w:rsid w:val="00655D20"/>
    <w:rsid w:val="006638D0"/>
    <w:rsid w:val="00670DA2"/>
    <w:rsid w:val="006C1688"/>
    <w:rsid w:val="006D2653"/>
    <w:rsid w:val="006D6794"/>
    <w:rsid w:val="0070375C"/>
    <w:rsid w:val="00735410"/>
    <w:rsid w:val="0074048B"/>
    <w:rsid w:val="0075089E"/>
    <w:rsid w:val="00777220"/>
    <w:rsid w:val="007807CB"/>
    <w:rsid w:val="00780B1D"/>
    <w:rsid w:val="007B0F37"/>
    <w:rsid w:val="007D28DF"/>
    <w:rsid w:val="007E7D82"/>
    <w:rsid w:val="007F799C"/>
    <w:rsid w:val="00810A85"/>
    <w:rsid w:val="008509E2"/>
    <w:rsid w:val="00851D49"/>
    <w:rsid w:val="00857C07"/>
    <w:rsid w:val="00866E88"/>
    <w:rsid w:val="00867969"/>
    <w:rsid w:val="008B2747"/>
    <w:rsid w:val="009164E8"/>
    <w:rsid w:val="0093474B"/>
    <w:rsid w:val="00952AE1"/>
    <w:rsid w:val="00953234"/>
    <w:rsid w:val="00957423"/>
    <w:rsid w:val="00971142"/>
    <w:rsid w:val="00976604"/>
    <w:rsid w:val="009809EC"/>
    <w:rsid w:val="009875E0"/>
    <w:rsid w:val="00996D8C"/>
    <w:rsid w:val="009A457B"/>
    <w:rsid w:val="00A07888"/>
    <w:rsid w:val="00A126F9"/>
    <w:rsid w:val="00A23436"/>
    <w:rsid w:val="00A24240"/>
    <w:rsid w:val="00A8355C"/>
    <w:rsid w:val="00A97E47"/>
    <w:rsid w:val="00AA28F3"/>
    <w:rsid w:val="00AB0FDC"/>
    <w:rsid w:val="00AC5531"/>
    <w:rsid w:val="00AD038D"/>
    <w:rsid w:val="00AD24D2"/>
    <w:rsid w:val="00AD3E43"/>
    <w:rsid w:val="00AE3F57"/>
    <w:rsid w:val="00AE5AD9"/>
    <w:rsid w:val="00AF6B52"/>
    <w:rsid w:val="00B11426"/>
    <w:rsid w:val="00B17B80"/>
    <w:rsid w:val="00B2219B"/>
    <w:rsid w:val="00B24AAB"/>
    <w:rsid w:val="00B264AE"/>
    <w:rsid w:val="00B27914"/>
    <w:rsid w:val="00B51A3E"/>
    <w:rsid w:val="00B60F06"/>
    <w:rsid w:val="00B63A90"/>
    <w:rsid w:val="00B64B27"/>
    <w:rsid w:val="00B707EB"/>
    <w:rsid w:val="00BA45AD"/>
    <w:rsid w:val="00BA7F4B"/>
    <w:rsid w:val="00BC7903"/>
    <w:rsid w:val="00BD0DA2"/>
    <w:rsid w:val="00BD144A"/>
    <w:rsid w:val="00BF2365"/>
    <w:rsid w:val="00C0653F"/>
    <w:rsid w:val="00C4234A"/>
    <w:rsid w:val="00C72D8B"/>
    <w:rsid w:val="00C83379"/>
    <w:rsid w:val="00C862BA"/>
    <w:rsid w:val="00C93635"/>
    <w:rsid w:val="00C97B93"/>
    <w:rsid w:val="00CF5DAE"/>
    <w:rsid w:val="00D13CEF"/>
    <w:rsid w:val="00D27715"/>
    <w:rsid w:val="00D35886"/>
    <w:rsid w:val="00D36BAA"/>
    <w:rsid w:val="00D46633"/>
    <w:rsid w:val="00D55365"/>
    <w:rsid w:val="00DC19FC"/>
    <w:rsid w:val="00DC37A2"/>
    <w:rsid w:val="00DF649C"/>
    <w:rsid w:val="00E02563"/>
    <w:rsid w:val="00E07DF6"/>
    <w:rsid w:val="00E41AFA"/>
    <w:rsid w:val="00E52EBD"/>
    <w:rsid w:val="00E87A36"/>
    <w:rsid w:val="00EB2756"/>
    <w:rsid w:val="00EB40AA"/>
    <w:rsid w:val="00EC0303"/>
    <w:rsid w:val="00EC76A4"/>
    <w:rsid w:val="00ED7037"/>
    <w:rsid w:val="00EE2170"/>
    <w:rsid w:val="00EE48AA"/>
    <w:rsid w:val="00F141B4"/>
    <w:rsid w:val="00F17F26"/>
    <w:rsid w:val="00F42F08"/>
    <w:rsid w:val="00F61932"/>
    <w:rsid w:val="00F8029D"/>
    <w:rsid w:val="00F82355"/>
    <w:rsid w:val="00FA026A"/>
    <w:rsid w:val="00FA6D6B"/>
    <w:rsid w:val="00FA740F"/>
    <w:rsid w:val="00FA7934"/>
    <w:rsid w:val="00FB47CC"/>
    <w:rsid w:val="00FD112F"/>
    <w:rsid w:val="00FD65FD"/>
    <w:rsid w:val="00FF4B4C"/>
    <w:rsid w:val="00FF73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AB53"/>
  <w15:chartTrackingRefBased/>
  <w15:docId w15:val="{9BB588A2-BFF7-4151-9729-77C3CA56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035F"/>
    <w:rPr>
      <w:color w:val="0563C1" w:themeColor="hyperlink"/>
      <w:u w:val="single"/>
    </w:rPr>
  </w:style>
  <w:style w:type="character" w:styleId="Refdecomentario">
    <w:name w:val="annotation reference"/>
    <w:basedOn w:val="Fuentedeprrafopredeter"/>
    <w:uiPriority w:val="99"/>
    <w:semiHidden/>
    <w:unhideWhenUsed/>
    <w:rsid w:val="00045371"/>
    <w:rPr>
      <w:sz w:val="16"/>
      <w:szCs w:val="16"/>
    </w:rPr>
  </w:style>
  <w:style w:type="paragraph" w:styleId="Textocomentario">
    <w:name w:val="annotation text"/>
    <w:basedOn w:val="Normal"/>
    <w:link w:val="TextocomentarioCar"/>
    <w:uiPriority w:val="99"/>
    <w:semiHidden/>
    <w:unhideWhenUsed/>
    <w:rsid w:val="000453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5371"/>
    <w:rPr>
      <w:sz w:val="20"/>
      <w:szCs w:val="20"/>
    </w:rPr>
  </w:style>
  <w:style w:type="paragraph" w:styleId="Asuntodelcomentario">
    <w:name w:val="annotation subject"/>
    <w:basedOn w:val="Textocomentario"/>
    <w:next w:val="Textocomentario"/>
    <w:link w:val="AsuntodelcomentarioCar"/>
    <w:uiPriority w:val="99"/>
    <w:semiHidden/>
    <w:unhideWhenUsed/>
    <w:rsid w:val="00045371"/>
    <w:rPr>
      <w:b/>
      <w:bCs/>
    </w:rPr>
  </w:style>
  <w:style w:type="character" w:customStyle="1" w:styleId="AsuntodelcomentarioCar">
    <w:name w:val="Asunto del comentario Car"/>
    <w:basedOn w:val="TextocomentarioCar"/>
    <w:link w:val="Asuntodelcomentario"/>
    <w:uiPriority w:val="99"/>
    <w:semiHidden/>
    <w:rsid w:val="00045371"/>
    <w:rPr>
      <w:b/>
      <w:bCs/>
      <w:sz w:val="20"/>
      <w:szCs w:val="20"/>
    </w:rPr>
  </w:style>
  <w:style w:type="paragraph" w:styleId="Textodeglobo">
    <w:name w:val="Balloon Text"/>
    <w:basedOn w:val="Normal"/>
    <w:link w:val="TextodegloboCar"/>
    <w:uiPriority w:val="99"/>
    <w:semiHidden/>
    <w:unhideWhenUsed/>
    <w:rsid w:val="000453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5371"/>
    <w:rPr>
      <w:rFonts w:ascii="Segoe UI" w:hAnsi="Segoe UI" w:cs="Segoe UI"/>
      <w:sz w:val="18"/>
      <w:szCs w:val="18"/>
    </w:rPr>
  </w:style>
  <w:style w:type="table" w:styleId="Tablaconcuadrcula">
    <w:name w:val="Table Grid"/>
    <w:basedOn w:val="Tablanormal"/>
    <w:uiPriority w:val="39"/>
    <w:rsid w:val="00144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BA7F4B"/>
    <w:pPr>
      <w:tabs>
        <w:tab w:val="left" w:pos="384"/>
      </w:tabs>
      <w:spacing w:after="240" w:line="240" w:lineRule="auto"/>
      <w:ind w:left="384" w:hanging="384"/>
    </w:pPr>
  </w:style>
  <w:style w:type="paragraph" w:styleId="Encabezado">
    <w:name w:val="header"/>
    <w:basedOn w:val="Normal"/>
    <w:link w:val="EncabezadoCar"/>
    <w:uiPriority w:val="99"/>
    <w:unhideWhenUsed/>
    <w:rsid w:val="00FF4B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4B4C"/>
  </w:style>
  <w:style w:type="paragraph" w:styleId="Piedepgina">
    <w:name w:val="footer"/>
    <w:basedOn w:val="Normal"/>
    <w:link w:val="PiedepginaCar"/>
    <w:uiPriority w:val="99"/>
    <w:unhideWhenUsed/>
    <w:rsid w:val="00FF4B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68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60-8884" TargetMode="Externa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hyperlink" Target="https://orcid.org/0000-0001-5605-951X" TargetMode="Externa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cholar.google.es/citations?user=TOBfpRgAAAAJ&amp;hl=es&amp;authuser=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is940@nauta.cu" TargetMode="External"/><Relationship Id="rId4" Type="http://schemas.openxmlformats.org/officeDocument/2006/relationships/webSettings" Target="webSettings.xml"/><Relationship Id="rId9" Type="http://schemas.openxmlformats.org/officeDocument/2006/relationships/hyperlink" Target="https://orcid.org/0000-0002-3040-1089"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scatterChart>
        <c:scatterStyle val="lineMarker"/>
        <c:varyColors val="0"/>
        <c:ser>
          <c:idx val="0"/>
          <c:order val="0"/>
          <c:tx>
            <c:strRef>
              <c:f>Hoja1!$B$1</c:f>
              <c:strCache>
                <c:ptCount val="1"/>
                <c:pt idx="0">
                  <c:v>No de articulos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strRef>
              <c:f>Hoja1!$A$2:$A$7</c:f>
              <c:strCache>
                <c:ptCount val="6"/>
                <c:pt idx="0">
                  <c:v>Vol 6 No 1</c:v>
                </c:pt>
                <c:pt idx="1">
                  <c:v>Vol 6 No 2</c:v>
                </c:pt>
                <c:pt idx="2">
                  <c:v>Vol 6 No 3</c:v>
                </c:pt>
                <c:pt idx="3">
                  <c:v>Vol 7 No 1</c:v>
                </c:pt>
                <c:pt idx="4">
                  <c:v>Vol 7 No 2</c:v>
                </c:pt>
                <c:pt idx="5">
                  <c:v>Vol 7 No 2</c:v>
                </c:pt>
              </c:strCache>
            </c:strRef>
          </c:xVal>
          <c:yVal>
            <c:numRef>
              <c:f>Hoja1!$B$2:$B$7</c:f>
              <c:numCache>
                <c:formatCode>General</c:formatCode>
                <c:ptCount val="6"/>
                <c:pt idx="0">
                  <c:v>11</c:v>
                </c:pt>
                <c:pt idx="1">
                  <c:v>11</c:v>
                </c:pt>
                <c:pt idx="2">
                  <c:v>11</c:v>
                </c:pt>
                <c:pt idx="3">
                  <c:v>11</c:v>
                </c:pt>
                <c:pt idx="4">
                  <c:v>12</c:v>
                </c:pt>
                <c:pt idx="5">
                  <c:v>10</c:v>
                </c:pt>
              </c:numCache>
            </c:numRef>
          </c:yVal>
          <c:smooth val="0"/>
        </c:ser>
        <c:dLbls>
          <c:dLblPos val="t"/>
          <c:showLegendKey val="0"/>
          <c:showVal val="1"/>
          <c:showCatName val="0"/>
          <c:showSerName val="0"/>
          <c:showPercent val="0"/>
          <c:showBubbleSize val="0"/>
        </c:dLbls>
        <c:axId val="1333160320"/>
        <c:axId val="1333158144"/>
      </c:scatterChart>
      <c:valAx>
        <c:axId val="133316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33158144"/>
        <c:crosses val="autoZero"/>
        <c:crossBetween val="midCat"/>
      </c:valAx>
      <c:valAx>
        <c:axId val="1333158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333160320"/>
        <c:crosses val="autoZero"/>
        <c:crossBetween val="midCat"/>
        <c:majorUnit val="1"/>
        <c:min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Hoja1!$B$26</c:f>
              <c:strCache>
                <c:ptCount val="1"/>
                <c:pt idx="0">
                  <c:v>No </c:v>
                </c:pt>
              </c:strCache>
            </c:strRef>
          </c:tx>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Pt>
            <c:idx val="2"/>
            <c:bubble3D val="0"/>
            <c:spPr>
              <a:solidFill>
                <a:schemeClr val="accent3"/>
              </a:solidFill>
              <a:ln>
                <a:noFill/>
              </a:ln>
              <a:effectLst>
                <a:outerShdw blurRad="63500" sx="102000" sy="102000" algn="ctr" rotWithShape="0">
                  <a:prstClr val="black">
                    <a:alpha val="20000"/>
                  </a:prstClr>
                </a:outerShdw>
              </a:effectLst>
            </c:spPr>
          </c:dPt>
          <c:dPt>
            <c:idx val="3"/>
            <c:bubble3D val="0"/>
            <c:spPr>
              <a:solidFill>
                <a:schemeClr val="accent4"/>
              </a:solidFill>
              <a:ln>
                <a:noFill/>
              </a:ln>
              <a:effectLst>
                <a:outerShdw blurRad="63500" sx="102000" sy="102000" algn="ctr" rotWithShape="0">
                  <a:prstClr val="black">
                    <a:alpha val="20000"/>
                  </a:prstClr>
                </a:outerShdw>
              </a:effectLst>
            </c:spPr>
          </c:dPt>
          <c:dPt>
            <c:idx val="4"/>
            <c:bubble3D val="0"/>
            <c:spPr>
              <a:solidFill>
                <a:schemeClr val="accent5"/>
              </a:solidFill>
              <a:ln>
                <a:noFill/>
              </a:ln>
              <a:effectLst>
                <a:outerShdw blurRad="63500" sx="102000" sy="102000" algn="ctr" rotWithShape="0">
                  <a:prstClr val="black">
                    <a:alpha val="20000"/>
                  </a:prstClr>
                </a:outerShdw>
              </a:effectLst>
            </c:spPr>
          </c:dPt>
          <c:dPt>
            <c:idx val="5"/>
            <c:bubble3D val="0"/>
            <c:spPr>
              <a:solidFill>
                <a:schemeClr val="accent6"/>
              </a:solidFill>
              <a:ln>
                <a:noFill/>
              </a:ln>
              <a:effectLst>
                <a:outerShdw blurRad="63500" sx="102000" sy="102000" algn="ctr" rotWithShape="0">
                  <a:prstClr val="black">
                    <a:alpha val="20000"/>
                  </a:prstClr>
                </a:outerShdw>
              </a:effectLst>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ES"/>
                </a:p>
              </c:txPr>
              <c:dLblPos val="outEnd"/>
              <c:showLegendKey val="0"/>
              <c:showVal val="1"/>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ES"/>
                </a:p>
              </c:txPr>
              <c:dLblPos val="outEnd"/>
              <c:showLegendKey val="0"/>
              <c:showVal val="1"/>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ES"/>
                </a:p>
              </c:txPr>
              <c:dLblPos val="outEnd"/>
              <c:showLegendKey val="0"/>
              <c:showVal val="1"/>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ES"/>
                </a:p>
              </c:txPr>
              <c:dLblPos val="outEnd"/>
              <c:showLegendKey val="0"/>
              <c:showVal val="1"/>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ES"/>
                </a:p>
              </c:txPr>
              <c:dLblPos val="outEnd"/>
              <c:showLegendKey val="0"/>
              <c:showVal val="1"/>
              <c:showCatName val="1"/>
              <c:showSerName val="0"/>
              <c:showPercent val="1"/>
              <c:showBubbleSize val="0"/>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ES"/>
                </a:p>
              </c:txPr>
              <c:dLblPos val="outEnd"/>
              <c:showLegendKey val="0"/>
              <c:showVal val="1"/>
              <c:showCatName val="1"/>
              <c:showSerName val="0"/>
              <c:showPercent val="1"/>
              <c:showBubbleSize val="0"/>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Hoja1!$A$27:$A$32</c:f>
              <c:strCache>
                <c:ptCount val="6"/>
                <c:pt idx="0">
                  <c:v>editorial </c:v>
                </c:pt>
                <c:pt idx="1">
                  <c:v>carta al editor</c:v>
                </c:pt>
                <c:pt idx="2">
                  <c:v>original</c:v>
                </c:pt>
                <c:pt idx="3">
                  <c:v>revision </c:v>
                </c:pt>
                <c:pt idx="4">
                  <c:v>presentacion de caso</c:v>
                </c:pt>
                <c:pt idx="5">
                  <c:v>comunicación breve</c:v>
                </c:pt>
              </c:strCache>
            </c:strRef>
          </c:cat>
          <c:val>
            <c:numRef>
              <c:f>Hoja1!$B$27:$B$32</c:f>
              <c:numCache>
                <c:formatCode>General</c:formatCode>
                <c:ptCount val="6"/>
                <c:pt idx="0">
                  <c:v>5</c:v>
                </c:pt>
                <c:pt idx="1">
                  <c:v>8</c:v>
                </c:pt>
                <c:pt idx="2">
                  <c:v>29</c:v>
                </c:pt>
                <c:pt idx="3">
                  <c:v>13</c:v>
                </c:pt>
                <c:pt idx="4">
                  <c:v>8</c:v>
                </c:pt>
                <c:pt idx="5">
                  <c:v>2</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7962A-2F35-4393-931D-8CA8F3A2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14</Pages>
  <Words>10285</Words>
  <Characters>56569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dc:creator>
  <cp:keywords/>
  <dc:description/>
  <cp:lastModifiedBy>REVISTA</cp:lastModifiedBy>
  <cp:revision>343</cp:revision>
  <dcterms:created xsi:type="dcterms:W3CDTF">2024-12-09T23:24:00Z</dcterms:created>
  <dcterms:modified xsi:type="dcterms:W3CDTF">2025-01-28T23:39:00Z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id="OuOQGarN"/&gt;&lt;style id="http://www.zotero.org/styles/vancouver" locale="es-ES"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