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200" w:rsidRPr="00D0270E" w:rsidRDefault="00DB3200" w:rsidP="00D0270E">
      <w:pPr>
        <w:autoSpaceDE w:val="0"/>
        <w:autoSpaceDN w:val="0"/>
        <w:adjustRightInd w:val="0"/>
        <w:spacing w:after="0" w:line="360" w:lineRule="auto"/>
        <w:jc w:val="both"/>
        <w:rPr>
          <w:rFonts w:ascii="Arial" w:eastAsia="Calibri" w:hAnsi="Arial" w:cs="Arial"/>
          <w:b/>
          <w:sz w:val="24"/>
          <w:szCs w:val="24"/>
          <w:lang w:eastAsia="en-US"/>
        </w:rPr>
      </w:pPr>
      <w:r w:rsidRPr="00D0270E">
        <w:rPr>
          <w:rFonts w:ascii="Arial" w:eastAsia="Calibri" w:hAnsi="Arial" w:cs="Arial"/>
          <w:b/>
          <w:sz w:val="24"/>
          <w:szCs w:val="24"/>
          <w:lang w:eastAsia="en-US"/>
        </w:rPr>
        <w:t>Protocolo de cuidados paliativos en pacientes con enfermedad de Parkinson en la atención primaria de salud</w:t>
      </w:r>
    </w:p>
    <w:p w:rsidR="00442A7F" w:rsidRPr="00D0270E" w:rsidRDefault="00A1552E" w:rsidP="00D0270E">
      <w:pPr>
        <w:pStyle w:val="Puesto"/>
        <w:tabs>
          <w:tab w:val="left" w:pos="1080"/>
        </w:tabs>
        <w:spacing w:line="360" w:lineRule="auto"/>
        <w:jc w:val="both"/>
        <w:rPr>
          <w:b w:val="0"/>
          <w:bCs w:val="0"/>
          <w:sz w:val="24"/>
          <w:szCs w:val="24"/>
        </w:rPr>
      </w:pPr>
      <w:r w:rsidRPr="00D0270E">
        <w:rPr>
          <w:b w:val="0"/>
          <w:bCs w:val="0"/>
          <w:sz w:val="24"/>
          <w:szCs w:val="24"/>
          <w:lang w:val="pt-BR"/>
        </w:rPr>
        <w:t xml:space="preserve">Henry Daniel </w:t>
      </w:r>
      <w:proofErr w:type="spellStart"/>
      <w:r w:rsidRPr="00D0270E">
        <w:rPr>
          <w:b w:val="0"/>
          <w:bCs w:val="0"/>
          <w:sz w:val="24"/>
          <w:szCs w:val="24"/>
          <w:lang w:val="pt-BR"/>
        </w:rPr>
        <w:t>Ávalos</w:t>
      </w:r>
      <w:proofErr w:type="spellEnd"/>
      <w:r w:rsidRPr="00D0270E">
        <w:rPr>
          <w:b w:val="0"/>
          <w:bCs w:val="0"/>
          <w:sz w:val="24"/>
          <w:szCs w:val="24"/>
          <w:lang w:val="pt-BR"/>
        </w:rPr>
        <w:t xml:space="preserve"> Rivas</w:t>
      </w:r>
      <w:r w:rsidRPr="00D0270E">
        <w:rPr>
          <w:b w:val="0"/>
          <w:bCs w:val="0"/>
          <w:sz w:val="24"/>
          <w:szCs w:val="24"/>
          <w:vertAlign w:val="superscript"/>
        </w:rPr>
        <w:t>1</w:t>
      </w:r>
      <w:r w:rsidR="005F65C6" w:rsidRPr="00D0270E">
        <w:rPr>
          <w:rFonts w:eastAsia="Calibri"/>
          <w:b w:val="0"/>
          <w:bCs w:val="0"/>
          <w:sz w:val="24"/>
          <w:szCs w:val="24"/>
          <w:lang w:eastAsia="en-US"/>
        </w:rPr>
        <w:t xml:space="preserve"> </w:t>
      </w:r>
      <w:proofErr w:type="spellStart"/>
      <w:r w:rsidR="005F65C6" w:rsidRPr="00D0270E">
        <w:rPr>
          <w:rFonts w:eastAsia="Calibri"/>
          <w:b w:val="0"/>
          <w:bCs w:val="0"/>
          <w:sz w:val="24"/>
          <w:szCs w:val="24"/>
          <w:lang w:eastAsia="en-US"/>
        </w:rPr>
        <w:t>Nirian</w:t>
      </w:r>
      <w:proofErr w:type="spellEnd"/>
      <w:r w:rsidR="005F65C6" w:rsidRPr="00D0270E">
        <w:rPr>
          <w:rFonts w:eastAsia="Calibri"/>
          <w:b w:val="0"/>
          <w:bCs w:val="0"/>
          <w:sz w:val="24"/>
          <w:szCs w:val="24"/>
          <w:lang w:eastAsia="en-US"/>
        </w:rPr>
        <w:t xml:space="preserve"> Infanzón Lorenzo</w:t>
      </w:r>
      <w:r w:rsidR="005F65C6" w:rsidRPr="00D0270E">
        <w:rPr>
          <w:rFonts w:eastAsia="Calibri"/>
          <w:b w:val="0"/>
          <w:bCs w:val="0"/>
          <w:sz w:val="24"/>
          <w:szCs w:val="24"/>
          <w:vertAlign w:val="superscript"/>
          <w:lang w:eastAsia="en-US"/>
        </w:rPr>
        <w:t>2</w:t>
      </w:r>
    </w:p>
    <w:p w:rsidR="00D0221A" w:rsidRPr="00D0270E" w:rsidRDefault="00D0221A" w:rsidP="00D0270E">
      <w:pPr>
        <w:spacing w:after="160" w:line="360" w:lineRule="auto"/>
        <w:jc w:val="both"/>
        <w:rPr>
          <w:rFonts w:ascii="Arial" w:eastAsia="Calibri" w:hAnsi="Arial" w:cs="Arial"/>
          <w:sz w:val="24"/>
          <w:szCs w:val="24"/>
          <w:lang w:eastAsia="en-US"/>
        </w:rPr>
      </w:pPr>
      <w:bookmarkStart w:id="0" w:name="_Toc168041934"/>
      <w:r w:rsidRPr="00D0270E">
        <w:rPr>
          <w:rFonts w:ascii="Arial" w:eastAsia="Calibri" w:hAnsi="Arial" w:cs="Arial"/>
          <w:sz w:val="24"/>
          <w:szCs w:val="24"/>
          <w:lang w:eastAsia="en-US"/>
        </w:rPr>
        <w:t>1.- Máster en Atención Primaria de Salud. Policlínico Universitario “Julio Grave de Peralta”.avalosh420@gmail.com. http://orcid.org/0000-0001-5887-8332.Profesor asistente. Holguín. Cuba.</w:t>
      </w:r>
    </w:p>
    <w:p w:rsidR="005F65C6" w:rsidRPr="00D0270E" w:rsidRDefault="005F65C6" w:rsidP="00D0270E">
      <w:pPr>
        <w:spacing w:after="160" w:line="360" w:lineRule="auto"/>
        <w:jc w:val="both"/>
        <w:rPr>
          <w:rFonts w:ascii="Arial" w:eastAsia="Calibri" w:hAnsi="Arial" w:cs="Arial"/>
          <w:sz w:val="24"/>
          <w:szCs w:val="24"/>
          <w:lang w:eastAsia="en-US"/>
        </w:rPr>
      </w:pPr>
      <w:r w:rsidRPr="00D0270E">
        <w:rPr>
          <w:rFonts w:ascii="Arial" w:eastAsia="Calibri" w:hAnsi="Arial" w:cs="Arial"/>
          <w:sz w:val="24"/>
          <w:szCs w:val="24"/>
          <w:lang w:eastAsia="en-US"/>
        </w:rPr>
        <w:t>2.-Máster en Educación Médica. Universidad de Ciencias Médicas. infanzoneliza@gmail.com http://orcid.org/0000-0002-6288-5831. Profesor auxiliar. Holguín. Cuba.</w:t>
      </w:r>
    </w:p>
    <w:p w:rsidR="00DB3200" w:rsidRPr="00D0270E" w:rsidRDefault="00DB3200" w:rsidP="00D0270E">
      <w:pPr>
        <w:keepNext/>
        <w:keepLines/>
        <w:spacing w:after="0" w:line="360" w:lineRule="auto"/>
        <w:jc w:val="both"/>
        <w:outlineLvl w:val="0"/>
        <w:rPr>
          <w:rFonts w:ascii="Arial" w:eastAsia="SimSun" w:hAnsi="Arial" w:cs="Arial"/>
          <w:b/>
          <w:bCs/>
          <w:sz w:val="24"/>
          <w:szCs w:val="24"/>
          <w:lang w:eastAsia="en-US"/>
        </w:rPr>
      </w:pPr>
      <w:r w:rsidRPr="00D0270E">
        <w:rPr>
          <w:rFonts w:ascii="Arial" w:eastAsia="SimSun" w:hAnsi="Arial" w:cs="Arial"/>
          <w:b/>
          <w:bCs/>
          <w:sz w:val="24"/>
          <w:szCs w:val="24"/>
          <w:lang w:eastAsia="en-US"/>
        </w:rPr>
        <w:t>RESUMEN</w:t>
      </w:r>
      <w:bookmarkEnd w:id="0"/>
    </w:p>
    <w:p w:rsidR="00DB3200" w:rsidRPr="00D0270E" w:rsidRDefault="00DB3200" w:rsidP="00D0270E">
      <w:pPr>
        <w:spacing w:after="0" w:line="360" w:lineRule="auto"/>
        <w:jc w:val="both"/>
        <w:rPr>
          <w:rFonts w:ascii="Arial" w:eastAsia="Calibri" w:hAnsi="Arial" w:cs="Arial"/>
          <w:sz w:val="24"/>
          <w:szCs w:val="24"/>
          <w:lang w:eastAsia="en-US"/>
        </w:rPr>
      </w:pPr>
      <w:r w:rsidRPr="00D0270E">
        <w:rPr>
          <w:rFonts w:ascii="Arial" w:eastAsia="Calibri" w:hAnsi="Arial" w:cs="Arial"/>
          <w:b/>
          <w:sz w:val="24"/>
          <w:szCs w:val="24"/>
          <w:lang w:eastAsia="en-US"/>
        </w:rPr>
        <w:t xml:space="preserve">Introducción: </w:t>
      </w:r>
      <w:r w:rsidRPr="00D0270E">
        <w:rPr>
          <w:rFonts w:ascii="Arial" w:eastAsia="Calibri" w:hAnsi="Arial" w:cs="Arial"/>
          <w:bCs/>
          <w:sz w:val="24"/>
          <w:szCs w:val="24"/>
          <w:lang w:eastAsia="en-US"/>
        </w:rPr>
        <w:t>La enfermedad de Parkinson es la segunda enfermedad neurodegenerativa, con una trayectoria errática en su progreso y un alto impacto en la calidad de vida, por lo que es preciso incorporar cuidados paliativos en el proceso de atención.</w:t>
      </w:r>
    </w:p>
    <w:p w:rsidR="00DB3200" w:rsidRPr="00D0270E" w:rsidRDefault="00DB3200" w:rsidP="00D0270E">
      <w:pPr>
        <w:spacing w:after="0" w:line="360" w:lineRule="auto"/>
        <w:jc w:val="both"/>
        <w:rPr>
          <w:rFonts w:ascii="Arial" w:eastAsia="Calibri" w:hAnsi="Arial" w:cs="Arial"/>
          <w:bCs/>
          <w:sz w:val="24"/>
          <w:szCs w:val="24"/>
          <w:lang w:eastAsia="en-US"/>
        </w:rPr>
      </w:pPr>
      <w:r w:rsidRPr="00D0270E">
        <w:rPr>
          <w:rFonts w:ascii="Arial" w:eastAsia="Calibri" w:hAnsi="Arial" w:cs="Arial"/>
          <w:b/>
          <w:sz w:val="24"/>
          <w:szCs w:val="24"/>
          <w:lang w:eastAsia="en-US"/>
        </w:rPr>
        <w:t>Objetivo:</w:t>
      </w:r>
      <w:r w:rsidRPr="00D0270E">
        <w:rPr>
          <w:rFonts w:ascii="Arial" w:eastAsia="Calibri" w:hAnsi="Arial" w:cs="Arial"/>
          <w:bCs/>
          <w:sz w:val="24"/>
          <w:szCs w:val="24"/>
          <w:lang w:eastAsia="en-US"/>
        </w:rPr>
        <w:t xml:space="preserve"> Diseñar un protocolo de cuidados paliativos para pacientes con enfermedad de Parkinson en la atención primaria de salud.</w:t>
      </w:r>
    </w:p>
    <w:p w:rsidR="00DB3200" w:rsidRPr="00D0270E" w:rsidRDefault="00DB3200" w:rsidP="00D0270E">
      <w:pPr>
        <w:shd w:val="clear" w:color="auto" w:fill="FFFFFF"/>
        <w:spacing w:after="0" w:line="360" w:lineRule="auto"/>
        <w:jc w:val="both"/>
        <w:rPr>
          <w:rFonts w:ascii="Arial" w:eastAsia="Times New Roman" w:hAnsi="Arial" w:cs="Arial"/>
          <w:bCs/>
          <w:sz w:val="24"/>
          <w:szCs w:val="24"/>
          <w:lang w:eastAsia="zh-CN"/>
        </w:rPr>
      </w:pPr>
      <w:r w:rsidRPr="00D0270E">
        <w:rPr>
          <w:rFonts w:ascii="Arial" w:eastAsia="Times New Roman" w:hAnsi="Arial" w:cs="Arial"/>
          <w:b/>
          <w:sz w:val="24"/>
          <w:szCs w:val="24"/>
          <w:lang w:eastAsia="en-US"/>
        </w:rPr>
        <w:t>Método:</w:t>
      </w:r>
      <w:r w:rsidRPr="00D0270E">
        <w:rPr>
          <w:rFonts w:ascii="Arial" w:eastAsia="Times New Roman" w:hAnsi="Arial" w:cs="Arial"/>
          <w:sz w:val="24"/>
          <w:szCs w:val="24"/>
          <w:lang w:eastAsia="en-US"/>
        </w:rPr>
        <w:t xml:space="preserve"> </w:t>
      </w:r>
      <w:r w:rsidRPr="00D0270E">
        <w:rPr>
          <w:rFonts w:ascii="Arial" w:eastAsia="Calibri" w:hAnsi="Arial" w:cs="Arial"/>
          <w:sz w:val="24"/>
          <w:szCs w:val="24"/>
          <w:lang w:eastAsia="en-US"/>
        </w:rPr>
        <w:t>Se llevó a cabo una investigación de desarrollo a través de un diseño analítico transversal en el área de salud del Policlínico Docente Julio Grave de Peralta, Holguín. Durante el período enero 2022 a diciembre 2023.</w:t>
      </w:r>
      <w:r w:rsidRPr="00D0270E">
        <w:rPr>
          <w:rFonts w:ascii="Arial" w:eastAsia="Times New Roman" w:hAnsi="Arial" w:cs="Arial"/>
          <w:sz w:val="24"/>
          <w:szCs w:val="24"/>
          <w:lang w:eastAsia="zh-CN"/>
        </w:rPr>
        <w:t>EI universo de estudio estuvo conformado por 48 pacientes con diagnóstico de enfermedad de Parkinson en la referida unidad de salud en el período señalado.</w:t>
      </w:r>
      <w:r w:rsidRPr="00D0270E">
        <w:rPr>
          <w:rFonts w:ascii="Arial" w:eastAsia="Calibri" w:hAnsi="Arial" w:cs="Arial"/>
          <w:bCs/>
          <w:sz w:val="24"/>
          <w:szCs w:val="24"/>
          <w:lang w:eastAsia="en-US"/>
        </w:rPr>
        <w:t xml:space="preserve"> </w:t>
      </w:r>
      <w:r w:rsidRPr="00D0270E">
        <w:rPr>
          <w:rFonts w:ascii="Arial" w:eastAsia="Times New Roman" w:hAnsi="Arial" w:cs="Arial"/>
          <w:bCs/>
          <w:sz w:val="24"/>
          <w:szCs w:val="24"/>
          <w:lang w:eastAsia="zh-CN"/>
        </w:rPr>
        <w:t>La muestra necesaria de 25 unidades de análisis se seleccionó a través de un muestreo aleatorio simple.</w:t>
      </w:r>
    </w:p>
    <w:p w:rsidR="00DB3200" w:rsidRPr="00D0270E" w:rsidRDefault="00DB3200" w:rsidP="00D0270E">
      <w:pPr>
        <w:shd w:val="clear" w:color="auto" w:fill="FFFFFF"/>
        <w:spacing w:after="0" w:line="360" w:lineRule="auto"/>
        <w:jc w:val="both"/>
        <w:rPr>
          <w:rFonts w:ascii="Arial" w:eastAsia="Times New Roman" w:hAnsi="Arial" w:cs="Arial"/>
          <w:sz w:val="24"/>
          <w:szCs w:val="24"/>
          <w:lang w:eastAsia="zh-CN"/>
        </w:rPr>
      </w:pPr>
      <w:r w:rsidRPr="00D0270E">
        <w:rPr>
          <w:rFonts w:ascii="Arial" w:eastAsia="Times New Roman" w:hAnsi="Arial" w:cs="Arial"/>
          <w:b/>
          <w:bCs/>
          <w:sz w:val="24"/>
          <w:szCs w:val="24"/>
          <w:lang w:eastAsia="zh-CN"/>
        </w:rPr>
        <w:t>Resultados:</w:t>
      </w:r>
      <w:r w:rsidRPr="00D0270E">
        <w:rPr>
          <w:rFonts w:ascii="Arial" w:eastAsia="Times New Roman" w:hAnsi="Arial" w:cs="Arial"/>
          <w:sz w:val="24"/>
          <w:szCs w:val="24"/>
          <w:lang w:eastAsia="zh-CN"/>
        </w:rPr>
        <w:t xml:space="preserve"> Predominó la necesidad de cuidados paliativos relacionados con los síntomas y signos no motores en un 96 %, y en los aspectos relativos al bienestar emocional y el estigma en un 92 % para cada uno.</w:t>
      </w:r>
    </w:p>
    <w:p w:rsidR="00DB3200" w:rsidRPr="00D0270E" w:rsidRDefault="00DB3200" w:rsidP="00D0270E">
      <w:pPr>
        <w:shd w:val="clear" w:color="auto" w:fill="FFFFFF"/>
        <w:spacing w:after="0" w:line="360" w:lineRule="auto"/>
        <w:jc w:val="both"/>
        <w:rPr>
          <w:rFonts w:ascii="Arial" w:eastAsia="Times New Roman" w:hAnsi="Arial" w:cs="Arial"/>
          <w:sz w:val="24"/>
          <w:szCs w:val="24"/>
          <w:lang w:eastAsia="zh-CN"/>
        </w:rPr>
      </w:pPr>
      <w:r w:rsidRPr="00D0270E">
        <w:rPr>
          <w:rFonts w:ascii="Arial" w:eastAsia="Times New Roman" w:hAnsi="Arial" w:cs="Arial"/>
          <w:b/>
          <w:sz w:val="24"/>
          <w:szCs w:val="24"/>
          <w:lang w:eastAsia="zh-CN"/>
        </w:rPr>
        <w:t xml:space="preserve">Conclusiones: </w:t>
      </w:r>
      <w:r w:rsidRPr="00D0270E">
        <w:rPr>
          <w:rFonts w:ascii="Arial" w:eastAsia="Times New Roman" w:hAnsi="Arial" w:cs="Arial"/>
          <w:sz w:val="24"/>
          <w:szCs w:val="24"/>
          <w:lang w:eastAsia="zh-CN"/>
        </w:rPr>
        <w:t>Los cuidados paliativos fueron necesarios en tres de cada cuatro pacientes. Se elaboró un protocolo de cuidados paliativos en pacientes con enfermedad de Parkinson en la atención primaria de salud.</w:t>
      </w:r>
    </w:p>
    <w:p w:rsidR="00103F06" w:rsidRPr="00D0270E" w:rsidRDefault="00DB3200" w:rsidP="00D0270E">
      <w:pPr>
        <w:shd w:val="clear" w:color="auto" w:fill="FFFFFF"/>
        <w:spacing w:after="0" w:line="360" w:lineRule="auto"/>
        <w:jc w:val="both"/>
        <w:rPr>
          <w:rFonts w:ascii="Arial" w:eastAsia="Times New Roman" w:hAnsi="Arial" w:cs="Arial"/>
          <w:sz w:val="24"/>
          <w:szCs w:val="24"/>
          <w:lang w:val="es-ES_tradnl" w:eastAsia="zh-CN"/>
        </w:rPr>
      </w:pPr>
      <w:r w:rsidRPr="00D0270E">
        <w:rPr>
          <w:rFonts w:ascii="Arial" w:eastAsia="Times New Roman" w:hAnsi="Arial" w:cs="Arial"/>
          <w:b/>
          <w:sz w:val="24"/>
          <w:szCs w:val="24"/>
          <w:lang w:eastAsia="zh-CN"/>
        </w:rPr>
        <w:t>Palabras clave:</w:t>
      </w:r>
      <w:r w:rsidRPr="00D0270E">
        <w:rPr>
          <w:rFonts w:ascii="Arial" w:eastAsia="Times New Roman" w:hAnsi="Arial" w:cs="Arial"/>
          <w:sz w:val="24"/>
          <w:szCs w:val="24"/>
          <w:lang w:eastAsia="zh-CN"/>
        </w:rPr>
        <w:t xml:space="preserve"> enfermedad de Parkinson, cuidados paliativos, atención primaria.</w:t>
      </w:r>
    </w:p>
    <w:p w:rsidR="00D0270E" w:rsidRDefault="00D0270E" w:rsidP="00D0270E">
      <w:pPr>
        <w:shd w:val="clear" w:color="auto" w:fill="FFFFFF"/>
        <w:spacing w:after="0" w:line="360" w:lineRule="auto"/>
        <w:jc w:val="both"/>
        <w:rPr>
          <w:rFonts w:ascii="Arial" w:eastAsia="Calibri" w:hAnsi="Arial" w:cs="Arial"/>
          <w:sz w:val="24"/>
          <w:szCs w:val="24"/>
          <w:lang w:eastAsia="en-US"/>
        </w:rPr>
      </w:pPr>
    </w:p>
    <w:p w:rsidR="00EE153B" w:rsidRPr="00D0270E" w:rsidRDefault="00EE153B" w:rsidP="00D0270E">
      <w:pPr>
        <w:shd w:val="clear" w:color="auto" w:fill="FFFFFF"/>
        <w:spacing w:after="0" w:line="360" w:lineRule="auto"/>
        <w:jc w:val="both"/>
        <w:rPr>
          <w:rFonts w:ascii="Arial" w:eastAsia="Times New Roman" w:hAnsi="Arial" w:cs="Arial"/>
          <w:sz w:val="24"/>
          <w:szCs w:val="24"/>
          <w:lang w:val="es-ES_tradnl" w:eastAsia="zh-CN"/>
        </w:rPr>
      </w:pPr>
      <w:bookmarkStart w:id="1" w:name="_GoBack"/>
      <w:bookmarkEnd w:id="1"/>
      <w:r w:rsidRPr="00D0270E">
        <w:rPr>
          <w:rFonts w:ascii="Arial" w:eastAsia="Calibri" w:hAnsi="Arial" w:cs="Arial"/>
          <w:sz w:val="24"/>
          <w:szCs w:val="24"/>
          <w:lang w:eastAsia="en-US"/>
        </w:rPr>
        <w:lastRenderedPageBreak/>
        <w:t>Introducción</w:t>
      </w:r>
    </w:p>
    <w:p w:rsidR="00DB3200" w:rsidRPr="00D0270E" w:rsidRDefault="00DB3200" w:rsidP="00D0270E">
      <w:pPr>
        <w:shd w:val="clear" w:color="auto" w:fill="FFFFFF"/>
        <w:spacing w:after="0" w:line="360" w:lineRule="auto"/>
        <w:jc w:val="both"/>
        <w:rPr>
          <w:rFonts w:ascii="Arial" w:eastAsia="Times New Roman" w:hAnsi="Arial" w:cs="Arial"/>
          <w:sz w:val="24"/>
          <w:szCs w:val="24"/>
          <w:lang w:val="es-ES_tradnl" w:eastAsia="zh-CN"/>
        </w:rPr>
      </w:pPr>
      <w:r w:rsidRPr="00D0270E">
        <w:rPr>
          <w:rFonts w:ascii="Arial" w:eastAsia="Calibri" w:hAnsi="Arial" w:cs="Arial"/>
          <w:sz w:val="24"/>
          <w:szCs w:val="24"/>
          <w:lang w:eastAsia="en-US"/>
        </w:rPr>
        <w:t>La enfermedad de Parkinson es una enfermedad idiopática, degenerativa del sistema nervioso central, de comienzo insidioso, que afecta el sistema piramidal y se caracteriza por temblor, rigidez, hipocinesia e inestabilidad postural. Es un trastorno neurodegenerativo, progresivo y crónico de comienzo insidioso, larga duración, irreversible y con una sintomatología que empeora con el paso del tiempo.</w:t>
      </w:r>
      <w:r w:rsidRPr="00D0270E">
        <w:rPr>
          <w:rFonts w:ascii="Arial" w:eastAsia="Calibri" w:hAnsi="Arial" w:cs="Arial"/>
          <w:sz w:val="24"/>
          <w:szCs w:val="24"/>
          <w:vertAlign w:val="superscript"/>
          <w:lang w:eastAsia="en-US"/>
        </w:rPr>
        <w:t xml:space="preserve"> 4-6</w:t>
      </w:r>
    </w:p>
    <w:p w:rsidR="00DB3200" w:rsidRPr="00D0270E" w:rsidRDefault="00DB3200" w:rsidP="00D0270E">
      <w:pPr>
        <w:spacing w:after="0" w:line="360" w:lineRule="auto"/>
        <w:jc w:val="both"/>
        <w:rPr>
          <w:rFonts w:ascii="Arial" w:eastAsia="Calibri" w:hAnsi="Arial" w:cs="Arial"/>
          <w:sz w:val="24"/>
          <w:szCs w:val="24"/>
          <w:lang w:eastAsia="en-US"/>
        </w:rPr>
      </w:pPr>
      <w:r w:rsidRPr="00D0270E">
        <w:rPr>
          <w:rFonts w:ascii="Arial" w:eastAsia="Calibri" w:hAnsi="Arial" w:cs="Arial"/>
          <w:sz w:val="24"/>
          <w:szCs w:val="24"/>
          <w:lang w:eastAsia="en-US"/>
        </w:rPr>
        <w:t xml:space="preserve">En 1817 James Parkinson, médico inglés, publica " Un ensayo sobre la parálisis por temblores", donde describe por primera vez de manera detallada los síntomas de lo que hoy se conoce como la enfermedad de Parkinson. En el que denomina la enfermedad como parálisis agitante con énfasis en dos síntomas principales en relación al movimiento: la rigidez (parálisis) y el temblor (agitación). Señala que: </w:t>
      </w:r>
    </w:p>
    <w:p w:rsidR="00DB3200" w:rsidRPr="00D0270E" w:rsidRDefault="00DB3200" w:rsidP="00D0270E">
      <w:pPr>
        <w:spacing w:after="0" w:line="360" w:lineRule="auto"/>
        <w:jc w:val="both"/>
        <w:rPr>
          <w:rFonts w:ascii="Arial" w:eastAsia="Calibri" w:hAnsi="Arial" w:cs="Arial"/>
          <w:sz w:val="24"/>
          <w:szCs w:val="24"/>
          <w:vertAlign w:val="superscript"/>
          <w:lang w:eastAsia="en-US"/>
        </w:rPr>
      </w:pPr>
      <w:r w:rsidRPr="00D0270E">
        <w:rPr>
          <w:rFonts w:ascii="Arial" w:eastAsia="Calibri" w:hAnsi="Arial" w:cs="Arial"/>
          <w:i/>
          <w:sz w:val="24"/>
          <w:szCs w:val="24"/>
          <w:lang w:eastAsia="en-US"/>
        </w:rPr>
        <w:t xml:space="preserve">“los pacientes presentan flexión del mentón hacia el esternón, el tronco se inclina hacia delante y los pasos son cortos y rápidos.” </w:t>
      </w:r>
      <w:r w:rsidRPr="00D0270E">
        <w:rPr>
          <w:rFonts w:ascii="Arial" w:eastAsia="Calibri" w:hAnsi="Arial" w:cs="Arial"/>
          <w:sz w:val="24"/>
          <w:szCs w:val="24"/>
          <w:vertAlign w:val="superscript"/>
          <w:lang w:eastAsia="en-US"/>
        </w:rPr>
        <w:t>7</w:t>
      </w:r>
    </w:p>
    <w:p w:rsidR="00DB3200" w:rsidRPr="00D0270E" w:rsidRDefault="00DB3200" w:rsidP="00D0270E">
      <w:pPr>
        <w:spacing w:after="0" w:line="360" w:lineRule="auto"/>
        <w:jc w:val="both"/>
        <w:rPr>
          <w:rFonts w:ascii="Arial" w:eastAsia="Calibri" w:hAnsi="Arial" w:cs="Arial"/>
          <w:sz w:val="24"/>
          <w:szCs w:val="24"/>
          <w:lang w:eastAsia="en-US"/>
        </w:rPr>
      </w:pPr>
      <w:r w:rsidRPr="00D0270E">
        <w:rPr>
          <w:rFonts w:ascii="Arial" w:eastAsia="Calibri" w:hAnsi="Arial" w:cs="Arial"/>
          <w:sz w:val="24"/>
          <w:szCs w:val="24"/>
          <w:lang w:eastAsia="en-US"/>
        </w:rPr>
        <w:t xml:space="preserve">Los primeros avances en el tratamiento no se producen hasta 1960 cuando </w:t>
      </w:r>
      <w:proofErr w:type="spellStart"/>
      <w:r w:rsidRPr="00D0270E">
        <w:rPr>
          <w:rFonts w:ascii="Arial" w:eastAsia="Calibri" w:hAnsi="Arial" w:cs="Arial"/>
          <w:sz w:val="24"/>
          <w:szCs w:val="24"/>
          <w:lang w:eastAsia="en-US"/>
        </w:rPr>
        <w:t>Arvid</w:t>
      </w:r>
      <w:proofErr w:type="spellEnd"/>
      <w:r w:rsidRPr="00D0270E">
        <w:rPr>
          <w:rFonts w:ascii="Arial" w:eastAsia="Calibri" w:hAnsi="Arial" w:cs="Arial"/>
          <w:sz w:val="24"/>
          <w:szCs w:val="24"/>
          <w:lang w:eastAsia="en-US"/>
        </w:rPr>
        <w:t xml:space="preserve"> </w:t>
      </w:r>
      <w:proofErr w:type="spellStart"/>
      <w:r w:rsidRPr="00D0270E">
        <w:rPr>
          <w:rFonts w:ascii="Arial" w:eastAsia="Calibri" w:hAnsi="Arial" w:cs="Arial"/>
          <w:sz w:val="24"/>
          <w:szCs w:val="24"/>
          <w:lang w:eastAsia="en-US"/>
        </w:rPr>
        <w:t>Carlsson</w:t>
      </w:r>
      <w:proofErr w:type="spellEnd"/>
      <w:r w:rsidRPr="00D0270E">
        <w:rPr>
          <w:rFonts w:ascii="Arial" w:eastAsia="Calibri" w:hAnsi="Arial" w:cs="Arial"/>
          <w:sz w:val="24"/>
          <w:szCs w:val="24"/>
          <w:lang w:eastAsia="en-US"/>
        </w:rPr>
        <w:t xml:space="preserve">, un farmacólogo sueco, demuestra que la dopamina es un neurotransmisor importante en el cerebro y que su deficiencia está relacionada con los síntomas parkinsonianos, así en 1967 se aprueba para su uso como tratamiento de la enfermedad de Parkinson la </w:t>
      </w:r>
      <w:proofErr w:type="spellStart"/>
      <w:r w:rsidRPr="00D0270E">
        <w:rPr>
          <w:rFonts w:ascii="Arial" w:eastAsia="Calibri" w:hAnsi="Arial" w:cs="Arial"/>
          <w:sz w:val="24"/>
          <w:szCs w:val="24"/>
          <w:lang w:eastAsia="en-US"/>
        </w:rPr>
        <w:t>Levoflodopa</w:t>
      </w:r>
      <w:proofErr w:type="spellEnd"/>
      <w:r w:rsidRPr="00D0270E">
        <w:rPr>
          <w:rFonts w:ascii="Arial" w:eastAsia="Calibri" w:hAnsi="Arial" w:cs="Arial"/>
          <w:sz w:val="24"/>
          <w:szCs w:val="24"/>
          <w:lang w:eastAsia="en-US"/>
        </w:rPr>
        <w:t xml:space="preserve"> que resulta en el primer fármaco eficaz para la misma.</w:t>
      </w:r>
      <w:r w:rsidRPr="00D0270E">
        <w:rPr>
          <w:rFonts w:ascii="Arial" w:eastAsia="Calibri" w:hAnsi="Arial" w:cs="Arial"/>
          <w:sz w:val="24"/>
          <w:szCs w:val="24"/>
          <w:vertAlign w:val="superscript"/>
          <w:lang w:eastAsia="en-US"/>
        </w:rPr>
        <w:t xml:space="preserve"> 7</w:t>
      </w:r>
    </w:p>
    <w:p w:rsidR="00DB3200" w:rsidRPr="00D0270E" w:rsidRDefault="00DB3200" w:rsidP="00D0270E">
      <w:pPr>
        <w:spacing w:line="360" w:lineRule="auto"/>
        <w:jc w:val="both"/>
        <w:rPr>
          <w:rFonts w:ascii="Arial" w:eastAsia="Calibri" w:hAnsi="Arial" w:cs="Arial"/>
          <w:sz w:val="24"/>
          <w:szCs w:val="24"/>
          <w:lang w:eastAsia="en-US"/>
        </w:rPr>
      </w:pPr>
      <w:r w:rsidRPr="00D0270E">
        <w:rPr>
          <w:rFonts w:ascii="Arial" w:eastAsia="Calibri" w:hAnsi="Arial" w:cs="Arial"/>
          <w:sz w:val="24"/>
          <w:szCs w:val="24"/>
          <w:vertAlign w:val="superscript"/>
          <w:lang w:eastAsia="en-US"/>
        </w:rPr>
        <w:t xml:space="preserve"> </w:t>
      </w:r>
      <w:r w:rsidRPr="00D0270E">
        <w:rPr>
          <w:rFonts w:ascii="Arial" w:eastAsia="Calibri" w:hAnsi="Arial" w:cs="Arial"/>
          <w:sz w:val="24"/>
          <w:szCs w:val="24"/>
          <w:lang w:eastAsia="en-US"/>
        </w:rPr>
        <w:t xml:space="preserve">La investigación de distintas terapias condiciona que en 2004 se apruebe el uso de la estimulación cerebral profunda como tratamiento y apenas en 2020 continúan los estudios de la terapia génica, las células madre y la </w:t>
      </w:r>
      <w:proofErr w:type="spellStart"/>
      <w:r w:rsidRPr="00D0270E">
        <w:rPr>
          <w:rFonts w:ascii="Arial" w:eastAsia="Calibri" w:hAnsi="Arial" w:cs="Arial"/>
          <w:sz w:val="24"/>
          <w:szCs w:val="24"/>
          <w:lang w:eastAsia="en-US"/>
        </w:rPr>
        <w:t>neurofarmacología</w:t>
      </w:r>
      <w:proofErr w:type="spellEnd"/>
      <w:r w:rsidRPr="00D0270E">
        <w:rPr>
          <w:rFonts w:ascii="Arial" w:eastAsia="Calibri" w:hAnsi="Arial" w:cs="Arial"/>
          <w:sz w:val="24"/>
          <w:szCs w:val="24"/>
          <w:lang w:eastAsia="en-US"/>
        </w:rPr>
        <w:t xml:space="preserve"> en el afán de encontrar un tratamiento definitivo para esta enfermedad neurodegenerativa.</w:t>
      </w:r>
      <w:r w:rsidRPr="00D0270E">
        <w:rPr>
          <w:rFonts w:ascii="Arial" w:eastAsia="Calibri" w:hAnsi="Arial" w:cs="Arial"/>
          <w:sz w:val="24"/>
          <w:szCs w:val="24"/>
          <w:vertAlign w:val="superscript"/>
          <w:lang w:eastAsia="en-US"/>
        </w:rPr>
        <w:t xml:space="preserve"> 7</w:t>
      </w:r>
    </w:p>
    <w:p w:rsidR="00DB3200" w:rsidRPr="00D0270E" w:rsidRDefault="00DB3200" w:rsidP="00D0270E">
      <w:pPr>
        <w:spacing w:after="0" w:line="360" w:lineRule="auto"/>
        <w:jc w:val="both"/>
        <w:rPr>
          <w:rFonts w:ascii="Arial" w:eastAsia="Calibri" w:hAnsi="Arial" w:cs="Arial"/>
          <w:sz w:val="24"/>
          <w:szCs w:val="24"/>
          <w:lang w:eastAsia="en-US"/>
        </w:rPr>
      </w:pPr>
      <w:r w:rsidRPr="00D0270E">
        <w:rPr>
          <w:rFonts w:ascii="Arial" w:eastAsia="Calibri" w:hAnsi="Arial" w:cs="Arial"/>
          <w:sz w:val="24"/>
          <w:szCs w:val="24"/>
          <w:lang w:eastAsia="en-US"/>
        </w:rPr>
        <w:t xml:space="preserve">En las últimas décadas se aprecia una elevada incidencia y prevalencia de numerosas enfermedades neurológicas, en especial las relacionadas con el proceso del envejecimiento, en las que la enfermedad Parkinson resulta en uno de los trastornos más frecuentes en las consultas de neurología. </w:t>
      </w:r>
      <w:r w:rsidRPr="00D0270E">
        <w:rPr>
          <w:rFonts w:ascii="Arial" w:eastAsia="Calibri" w:hAnsi="Arial" w:cs="Arial"/>
          <w:sz w:val="24"/>
          <w:szCs w:val="24"/>
          <w:vertAlign w:val="superscript"/>
          <w:lang w:eastAsia="en-US"/>
        </w:rPr>
        <w:t>8,9</w:t>
      </w:r>
    </w:p>
    <w:p w:rsidR="00DB3200" w:rsidRPr="00D0270E" w:rsidRDefault="00DB3200" w:rsidP="00D0270E">
      <w:pPr>
        <w:spacing w:after="0" w:line="360" w:lineRule="auto"/>
        <w:jc w:val="both"/>
        <w:rPr>
          <w:rFonts w:ascii="Arial" w:eastAsia="Calibri" w:hAnsi="Arial" w:cs="Arial"/>
          <w:sz w:val="24"/>
          <w:szCs w:val="24"/>
          <w:vertAlign w:val="superscript"/>
          <w:lang w:eastAsia="en-US"/>
        </w:rPr>
      </w:pPr>
    </w:p>
    <w:p w:rsidR="00DB3200" w:rsidRPr="00D0270E" w:rsidRDefault="00DB3200" w:rsidP="00D0270E">
      <w:pPr>
        <w:spacing w:after="0" w:line="360" w:lineRule="auto"/>
        <w:jc w:val="both"/>
        <w:rPr>
          <w:rFonts w:ascii="Arial" w:eastAsia="Calibri" w:hAnsi="Arial" w:cs="Arial"/>
          <w:sz w:val="24"/>
          <w:szCs w:val="24"/>
          <w:lang w:eastAsia="en-US"/>
        </w:rPr>
      </w:pPr>
      <w:r w:rsidRPr="00D0270E">
        <w:rPr>
          <w:rFonts w:ascii="Arial" w:eastAsia="Calibri" w:hAnsi="Arial" w:cs="Arial"/>
          <w:sz w:val="24"/>
          <w:szCs w:val="24"/>
          <w:lang w:eastAsia="en-US"/>
        </w:rPr>
        <w:t>En el caso de Europa, la mayor prevalencia se encuentra entre las edades de 85 a 89 años con un 3,5 %. La incidencia anual de esta enfermedad se calcula en 13,5 enfermos por cada 100 000 habitantes</w:t>
      </w:r>
    </w:p>
    <w:p w:rsidR="00DB3200" w:rsidRPr="00D0270E" w:rsidRDefault="00DB3200" w:rsidP="00D0270E">
      <w:pPr>
        <w:spacing w:after="0" w:line="360" w:lineRule="auto"/>
        <w:jc w:val="both"/>
        <w:rPr>
          <w:rFonts w:ascii="Arial" w:eastAsia="Calibri" w:hAnsi="Arial" w:cs="Arial"/>
          <w:sz w:val="24"/>
          <w:szCs w:val="24"/>
          <w:lang w:eastAsia="en-US"/>
        </w:rPr>
      </w:pPr>
      <w:r w:rsidRPr="00D0270E">
        <w:rPr>
          <w:rFonts w:ascii="Arial" w:eastAsia="Calibri" w:hAnsi="Arial" w:cs="Arial"/>
          <w:sz w:val="24"/>
          <w:szCs w:val="24"/>
          <w:lang w:eastAsia="en-US"/>
        </w:rPr>
        <w:lastRenderedPageBreak/>
        <w:t>En el caso de Cuba se registran 692 fallecidos por esta causa en 2022, para una tasa de 6,2 por cada 100 000 habitantes. Sin embargo las personas diagnosticadas de Enfermedad de Parkinson, tienen acceso, a los diferentes servicios que prestan las instituciones de la salud destinadas a estos pacientes.</w:t>
      </w:r>
      <w:r w:rsidRPr="00D0270E">
        <w:rPr>
          <w:rFonts w:ascii="Arial" w:eastAsia="Calibri" w:hAnsi="Arial" w:cs="Arial"/>
          <w:sz w:val="24"/>
          <w:szCs w:val="24"/>
          <w:vertAlign w:val="superscript"/>
          <w:lang w:eastAsia="en-US"/>
        </w:rPr>
        <w:t>11</w:t>
      </w:r>
      <w:r w:rsidRPr="00D0270E">
        <w:rPr>
          <w:rFonts w:ascii="Arial" w:eastAsia="Calibri" w:hAnsi="Arial" w:cs="Arial"/>
          <w:sz w:val="24"/>
          <w:szCs w:val="24"/>
          <w:lang w:eastAsia="en-US"/>
        </w:rPr>
        <w:t xml:space="preserve"> </w:t>
      </w:r>
    </w:p>
    <w:p w:rsidR="00DB3200" w:rsidRPr="00D0270E" w:rsidRDefault="00DB3200" w:rsidP="00D0270E">
      <w:pPr>
        <w:spacing w:after="0" w:line="360" w:lineRule="auto"/>
        <w:jc w:val="both"/>
        <w:rPr>
          <w:rFonts w:ascii="Arial" w:eastAsia="Calibri" w:hAnsi="Arial" w:cs="Arial"/>
          <w:sz w:val="24"/>
          <w:szCs w:val="24"/>
          <w:lang w:eastAsia="en-US"/>
        </w:rPr>
      </w:pPr>
      <w:r w:rsidRPr="00D0270E">
        <w:rPr>
          <w:rFonts w:ascii="Arial" w:eastAsia="Calibri" w:hAnsi="Arial" w:cs="Arial"/>
          <w:sz w:val="24"/>
          <w:szCs w:val="24"/>
          <w:lang w:eastAsia="en-US"/>
        </w:rPr>
        <w:t>En el caso de Holguín se aprecia un incremento de los casos diagnosticados con enfermedad de Parkinson de ambos sexos, ubicados en zonas urbanas y rurales, quienes residen en zonas alejadas de los asentamientos poblacionales y se les dificulta recibir atención médica especializada.</w:t>
      </w:r>
      <w:r w:rsidRPr="00D0270E">
        <w:rPr>
          <w:rFonts w:ascii="Arial" w:eastAsia="Calibri" w:hAnsi="Arial" w:cs="Arial"/>
          <w:sz w:val="24"/>
          <w:szCs w:val="24"/>
          <w:vertAlign w:val="superscript"/>
          <w:lang w:eastAsia="en-US"/>
        </w:rPr>
        <w:t>11</w:t>
      </w:r>
      <w:r w:rsidRPr="00D0270E">
        <w:rPr>
          <w:rFonts w:ascii="Arial" w:eastAsia="Calibri" w:hAnsi="Arial" w:cs="Arial"/>
          <w:sz w:val="24"/>
          <w:szCs w:val="24"/>
          <w:lang w:eastAsia="en-US"/>
        </w:rPr>
        <w:t xml:space="preserve"> </w:t>
      </w:r>
    </w:p>
    <w:p w:rsidR="00DB3200" w:rsidRPr="00D0270E" w:rsidRDefault="00A1552E" w:rsidP="00D0270E">
      <w:pPr>
        <w:spacing w:line="360" w:lineRule="auto"/>
        <w:jc w:val="both"/>
        <w:rPr>
          <w:rFonts w:ascii="Arial" w:eastAsia="Calibri" w:hAnsi="Arial" w:cs="Arial"/>
          <w:sz w:val="24"/>
          <w:szCs w:val="24"/>
          <w:lang w:eastAsia="en-US"/>
        </w:rPr>
      </w:pPr>
      <w:r w:rsidRPr="00D0270E">
        <w:rPr>
          <w:rFonts w:ascii="Arial" w:eastAsia="Calibri" w:hAnsi="Arial" w:cs="Arial"/>
          <w:b/>
          <w:sz w:val="24"/>
          <w:szCs w:val="24"/>
          <w:lang w:val="es-MX" w:eastAsia="en-US"/>
        </w:rPr>
        <w:t>Introducción:</w:t>
      </w:r>
      <w:r w:rsidR="00DB3200" w:rsidRPr="00D0270E">
        <w:rPr>
          <w:rFonts w:ascii="Arial" w:eastAsia="Calibri" w:hAnsi="Arial" w:cs="Arial"/>
          <w:b/>
          <w:sz w:val="24"/>
          <w:szCs w:val="24"/>
          <w:lang w:eastAsia="en-US"/>
        </w:rPr>
        <w:t xml:space="preserve"> Problema científico</w:t>
      </w:r>
      <w:r w:rsidR="00DB3200" w:rsidRPr="00D0270E">
        <w:rPr>
          <w:rFonts w:ascii="Arial" w:eastAsia="Calibri" w:hAnsi="Arial" w:cs="Arial"/>
          <w:sz w:val="24"/>
          <w:szCs w:val="24"/>
          <w:lang w:eastAsia="en-US"/>
        </w:rPr>
        <w:t>: ¿Cómo ofrecer cuidados paliativos a pacientes con Enfermedad de Parkinson desde la atención primaria de salud?</w:t>
      </w:r>
    </w:p>
    <w:p w:rsidR="00DB3200" w:rsidRPr="00D0270E" w:rsidRDefault="00DB3200" w:rsidP="00D0270E">
      <w:pPr>
        <w:spacing w:line="360" w:lineRule="auto"/>
        <w:jc w:val="both"/>
        <w:rPr>
          <w:rFonts w:ascii="Arial" w:eastAsia="Calibri" w:hAnsi="Arial" w:cs="Arial"/>
          <w:sz w:val="24"/>
          <w:szCs w:val="24"/>
          <w:lang w:eastAsia="en-US"/>
        </w:rPr>
      </w:pPr>
      <w:r w:rsidRPr="00D0270E">
        <w:rPr>
          <w:rFonts w:ascii="Arial" w:eastAsia="Calibri" w:hAnsi="Arial" w:cs="Arial"/>
          <w:b/>
          <w:bCs/>
          <w:sz w:val="24"/>
          <w:szCs w:val="24"/>
          <w:lang w:eastAsia="en-US"/>
        </w:rPr>
        <w:t>Objetivo General</w:t>
      </w:r>
    </w:p>
    <w:p w:rsidR="00DB3200" w:rsidRPr="00D0270E" w:rsidRDefault="00DB3200" w:rsidP="00D0270E">
      <w:pPr>
        <w:spacing w:line="360" w:lineRule="auto"/>
        <w:jc w:val="both"/>
        <w:rPr>
          <w:rFonts w:ascii="Arial" w:eastAsia="Calibri" w:hAnsi="Arial" w:cs="Arial"/>
          <w:sz w:val="24"/>
          <w:szCs w:val="24"/>
          <w:lang w:eastAsia="en-US"/>
        </w:rPr>
      </w:pPr>
      <w:r w:rsidRPr="00D0270E">
        <w:rPr>
          <w:rFonts w:ascii="Arial" w:eastAsia="Calibri" w:hAnsi="Arial" w:cs="Arial"/>
          <w:bCs/>
          <w:sz w:val="24"/>
          <w:szCs w:val="24"/>
          <w:lang w:eastAsia="en-US"/>
        </w:rPr>
        <w:t>Diseñar un protocolo de cuidados paliativos para pacientes con enfermedad de Parkinson en la atención primaria de salud.</w:t>
      </w:r>
    </w:p>
    <w:p w:rsidR="00DB3200" w:rsidRPr="00D0270E" w:rsidRDefault="00DB3200" w:rsidP="00D0270E">
      <w:pPr>
        <w:spacing w:after="0" w:line="360" w:lineRule="auto"/>
        <w:jc w:val="both"/>
        <w:rPr>
          <w:rFonts w:ascii="Arial" w:eastAsia="Calibri" w:hAnsi="Arial" w:cs="Arial"/>
          <w:b/>
          <w:bCs/>
          <w:sz w:val="24"/>
          <w:szCs w:val="24"/>
          <w:lang w:eastAsia="en-US"/>
        </w:rPr>
      </w:pPr>
      <w:r w:rsidRPr="00D0270E">
        <w:rPr>
          <w:rFonts w:ascii="Arial" w:eastAsia="Calibri" w:hAnsi="Arial" w:cs="Arial"/>
          <w:b/>
          <w:bCs/>
          <w:sz w:val="24"/>
          <w:szCs w:val="24"/>
          <w:lang w:eastAsia="en-US"/>
        </w:rPr>
        <w:t>Objetivos Específicos</w:t>
      </w:r>
    </w:p>
    <w:p w:rsidR="00DB3200" w:rsidRPr="00D0270E" w:rsidRDefault="00ED40BD" w:rsidP="00D0270E">
      <w:pPr>
        <w:spacing w:after="0" w:line="360" w:lineRule="auto"/>
        <w:jc w:val="both"/>
        <w:rPr>
          <w:rFonts w:ascii="Arial" w:eastAsia="Calibri" w:hAnsi="Arial" w:cs="Arial"/>
          <w:bCs/>
          <w:sz w:val="24"/>
          <w:szCs w:val="24"/>
          <w:lang w:eastAsia="en-US"/>
        </w:rPr>
      </w:pPr>
      <w:r w:rsidRPr="00D0270E">
        <w:rPr>
          <w:rFonts w:ascii="Arial" w:eastAsia="Calibri" w:hAnsi="Arial" w:cs="Arial"/>
          <w:bCs/>
          <w:sz w:val="24"/>
          <w:szCs w:val="24"/>
          <w:lang w:eastAsia="en-US"/>
        </w:rPr>
        <w:t>1</w:t>
      </w:r>
      <w:r w:rsidR="00DB3200" w:rsidRPr="00D0270E">
        <w:rPr>
          <w:rFonts w:ascii="Arial" w:eastAsia="Calibri" w:hAnsi="Arial" w:cs="Arial"/>
          <w:bCs/>
          <w:sz w:val="24"/>
          <w:szCs w:val="24"/>
          <w:lang w:eastAsia="en-US"/>
        </w:rPr>
        <w:t>. Identificar las principales necesidades de cuidados paliativos.</w:t>
      </w:r>
    </w:p>
    <w:p w:rsidR="00DB3200" w:rsidRPr="00D0270E" w:rsidRDefault="00ED40BD" w:rsidP="00D0270E">
      <w:pPr>
        <w:spacing w:after="0" w:line="360" w:lineRule="auto"/>
        <w:jc w:val="both"/>
        <w:rPr>
          <w:rFonts w:ascii="Arial" w:eastAsia="Calibri" w:hAnsi="Arial" w:cs="Arial"/>
          <w:bCs/>
          <w:sz w:val="24"/>
          <w:szCs w:val="24"/>
          <w:lang w:eastAsia="en-US"/>
        </w:rPr>
      </w:pPr>
      <w:r w:rsidRPr="00D0270E">
        <w:rPr>
          <w:rFonts w:ascii="Arial" w:eastAsia="Calibri" w:hAnsi="Arial" w:cs="Arial"/>
          <w:bCs/>
          <w:sz w:val="24"/>
          <w:szCs w:val="24"/>
          <w:lang w:eastAsia="en-US"/>
        </w:rPr>
        <w:t>2.</w:t>
      </w:r>
      <w:r w:rsidR="00DB3200" w:rsidRPr="00D0270E">
        <w:rPr>
          <w:rFonts w:ascii="Arial" w:eastAsia="Calibri" w:hAnsi="Arial" w:cs="Arial"/>
          <w:bCs/>
          <w:sz w:val="24"/>
          <w:szCs w:val="24"/>
          <w:lang w:eastAsia="en-US"/>
        </w:rPr>
        <w:t xml:space="preserve"> Elaborar el protocolo de cuidados paliativos para pacientes con la enfermedad de Parkinson.</w:t>
      </w:r>
    </w:p>
    <w:p w:rsidR="00EE153B" w:rsidRPr="00D0270E" w:rsidRDefault="00A1552E" w:rsidP="00D0270E">
      <w:pPr>
        <w:spacing w:after="0" w:line="360" w:lineRule="auto"/>
        <w:jc w:val="both"/>
        <w:rPr>
          <w:rFonts w:ascii="Arial" w:eastAsia="Calibri" w:hAnsi="Arial" w:cs="Arial"/>
          <w:sz w:val="24"/>
          <w:szCs w:val="24"/>
          <w:vertAlign w:val="superscript"/>
          <w:lang w:eastAsia="en-US"/>
        </w:rPr>
      </w:pPr>
      <w:r w:rsidRPr="00D0270E">
        <w:rPr>
          <w:rFonts w:ascii="Arial" w:hAnsi="Arial" w:cs="Arial"/>
          <w:b/>
          <w:bCs/>
          <w:sz w:val="24"/>
          <w:szCs w:val="24"/>
          <w:lang w:val="es-HN"/>
        </w:rPr>
        <w:t>T</w:t>
      </w:r>
      <w:r w:rsidR="00EE153B" w:rsidRPr="00D0270E">
        <w:rPr>
          <w:rFonts w:ascii="Arial" w:hAnsi="Arial" w:cs="Arial"/>
          <w:b/>
          <w:bCs/>
          <w:sz w:val="24"/>
          <w:szCs w:val="24"/>
          <w:lang w:val="es-HN"/>
        </w:rPr>
        <w:t>i</w:t>
      </w:r>
      <w:r w:rsidRPr="00D0270E">
        <w:rPr>
          <w:rFonts w:ascii="Arial" w:hAnsi="Arial" w:cs="Arial"/>
          <w:b/>
          <w:bCs/>
          <w:sz w:val="24"/>
          <w:szCs w:val="24"/>
          <w:lang w:val="es-HN"/>
        </w:rPr>
        <w:t>po de investiga</w:t>
      </w:r>
      <w:r w:rsidR="00DB3200" w:rsidRPr="00D0270E">
        <w:rPr>
          <w:rFonts w:ascii="Arial" w:hAnsi="Arial" w:cs="Arial"/>
          <w:b/>
          <w:bCs/>
          <w:sz w:val="24"/>
          <w:szCs w:val="24"/>
          <w:lang w:val="es-HN"/>
        </w:rPr>
        <w:t>ción:</w:t>
      </w:r>
      <w:r w:rsidR="00DB3200" w:rsidRPr="00D0270E">
        <w:rPr>
          <w:rFonts w:ascii="Arial" w:eastAsia="Calibri" w:hAnsi="Arial" w:cs="Arial"/>
          <w:sz w:val="24"/>
          <w:szCs w:val="24"/>
          <w:lang w:eastAsia="en-US"/>
        </w:rPr>
        <w:t xml:space="preserve"> Se llevó a cabo una investigación de desarrollo a través de un diseño analítico transversal en el área de salud del Policlínico Docente Julio Grave de Peralta, Holguín. Durante el período enero 2022 a diciembre 2023, cuyo objeto de estudio lo constituye la atención médica de los pacientes con la enfermedad de Parkinson. El campo de investigación se define como los cuidados paliativos en los pacientes con la enfermedad de Parkinson.</w:t>
      </w:r>
      <w:r w:rsidR="00EE153B" w:rsidRPr="00D0270E">
        <w:rPr>
          <w:rFonts w:ascii="Arial" w:eastAsia="Calibri" w:hAnsi="Arial" w:cs="Arial"/>
          <w:sz w:val="24"/>
          <w:szCs w:val="24"/>
          <w:vertAlign w:val="superscript"/>
          <w:lang w:eastAsia="en-US"/>
        </w:rPr>
        <w:t>5</w:t>
      </w:r>
    </w:p>
    <w:p w:rsidR="00DB3200" w:rsidRPr="00D0270E" w:rsidRDefault="00DB3200" w:rsidP="00D0270E">
      <w:pPr>
        <w:spacing w:after="0" w:line="360" w:lineRule="auto"/>
        <w:jc w:val="both"/>
        <w:rPr>
          <w:rFonts w:ascii="Arial" w:eastAsia="Calibri" w:hAnsi="Arial" w:cs="Arial"/>
          <w:b/>
          <w:sz w:val="24"/>
          <w:szCs w:val="24"/>
          <w:lang w:eastAsia="en-US"/>
        </w:rPr>
      </w:pPr>
      <w:r w:rsidRPr="00D0270E">
        <w:rPr>
          <w:rFonts w:ascii="Arial" w:eastAsia="Calibri" w:hAnsi="Arial" w:cs="Arial"/>
          <w:b/>
          <w:sz w:val="24"/>
          <w:szCs w:val="24"/>
          <w:lang w:eastAsia="en-US"/>
        </w:rPr>
        <w:t>Universo y muestra</w:t>
      </w:r>
    </w:p>
    <w:p w:rsidR="00B9201E" w:rsidRPr="00D0270E" w:rsidRDefault="00DB3200" w:rsidP="00D0270E">
      <w:pPr>
        <w:suppressAutoHyphens/>
        <w:spacing w:line="360" w:lineRule="auto"/>
        <w:jc w:val="both"/>
        <w:rPr>
          <w:rFonts w:ascii="Arial" w:eastAsia="Calibri" w:hAnsi="Arial" w:cs="Arial"/>
          <w:bCs/>
          <w:sz w:val="24"/>
          <w:szCs w:val="24"/>
          <w:lang w:eastAsia="en-US"/>
        </w:rPr>
      </w:pPr>
      <w:r w:rsidRPr="00D0270E">
        <w:rPr>
          <w:rFonts w:ascii="Arial" w:eastAsia="Times New Roman" w:hAnsi="Arial" w:cs="Arial"/>
          <w:sz w:val="24"/>
          <w:szCs w:val="24"/>
          <w:lang w:eastAsia="zh-CN"/>
        </w:rPr>
        <w:t xml:space="preserve">EI universo de estudio estuvo conformado por 48 pacientes con diagnóstico de la enfermedad de Parkinson del </w:t>
      </w:r>
      <w:r w:rsidRPr="00D0270E">
        <w:rPr>
          <w:rFonts w:ascii="Arial" w:eastAsia="Calibri" w:hAnsi="Arial" w:cs="Arial"/>
          <w:bCs/>
          <w:sz w:val="24"/>
          <w:szCs w:val="24"/>
          <w:lang w:eastAsia="en-US"/>
        </w:rPr>
        <w:t xml:space="preserve">Policlínico Docente Julio Grave de Peralta, en </w:t>
      </w:r>
      <w:r w:rsidRPr="00D0270E">
        <w:rPr>
          <w:rFonts w:ascii="Arial" w:eastAsia="Calibri" w:hAnsi="Arial" w:cs="Arial"/>
          <w:sz w:val="24"/>
          <w:szCs w:val="24"/>
          <w:lang w:eastAsia="en-US"/>
        </w:rPr>
        <w:t>el período enero 2022 a diciembre 2023</w:t>
      </w:r>
      <w:r w:rsidR="00816D3B" w:rsidRPr="00D0270E">
        <w:rPr>
          <w:rFonts w:ascii="Arial" w:hAnsi="Arial" w:cs="Arial"/>
          <w:b/>
          <w:bCs/>
          <w:sz w:val="24"/>
          <w:szCs w:val="24"/>
          <w:lang w:val="es-HN"/>
        </w:rPr>
        <w:t>.</w:t>
      </w:r>
      <w:r w:rsidR="00816D3B" w:rsidRPr="00D0270E">
        <w:rPr>
          <w:rFonts w:ascii="Arial" w:eastAsia="Calibri" w:hAnsi="Arial" w:cs="Arial"/>
          <w:bCs/>
          <w:sz w:val="24"/>
          <w:szCs w:val="24"/>
          <w:lang w:eastAsia="en-US"/>
        </w:rPr>
        <w:t xml:space="preserve"> La muestra necesaria de 25 unidades de análisis se seleccionó a través </w:t>
      </w:r>
      <w:r w:rsidR="00B9201E" w:rsidRPr="00D0270E">
        <w:rPr>
          <w:rFonts w:ascii="Arial" w:eastAsia="Calibri" w:hAnsi="Arial" w:cs="Arial"/>
          <w:bCs/>
          <w:sz w:val="24"/>
          <w:szCs w:val="24"/>
          <w:lang w:eastAsia="en-US"/>
        </w:rPr>
        <w:t>de un muestreo aleatorio simple.</w:t>
      </w:r>
    </w:p>
    <w:p w:rsidR="00906DCF" w:rsidRPr="00D0270E" w:rsidRDefault="00906DCF" w:rsidP="00D0270E">
      <w:pPr>
        <w:suppressAutoHyphens/>
        <w:spacing w:line="360" w:lineRule="auto"/>
        <w:jc w:val="both"/>
        <w:rPr>
          <w:rFonts w:ascii="Arial" w:eastAsia="Times New Roman" w:hAnsi="Arial" w:cs="Arial"/>
          <w:bCs/>
          <w:sz w:val="24"/>
          <w:szCs w:val="24"/>
          <w:lang w:eastAsia="zh-CN"/>
        </w:rPr>
      </w:pPr>
      <w:bookmarkStart w:id="2" w:name="_Toc168041940"/>
    </w:p>
    <w:p w:rsidR="00442A7F" w:rsidRPr="00D0270E" w:rsidRDefault="00816D3B" w:rsidP="00D0270E">
      <w:pPr>
        <w:suppressAutoHyphens/>
        <w:spacing w:line="360" w:lineRule="auto"/>
        <w:jc w:val="both"/>
        <w:rPr>
          <w:rFonts w:ascii="Arial" w:eastAsia="Calibri" w:hAnsi="Arial" w:cs="Arial"/>
          <w:bCs/>
          <w:sz w:val="24"/>
          <w:szCs w:val="24"/>
          <w:lang w:eastAsia="en-US"/>
        </w:rPr>
      </w:pPr>
      <w:r w:rsidRPr="00D0270E">
        <w:rPr>
          <w:rFonts w:ascii="Arial" w:eastAsia="SimSun" w:hAnsi="Arial" w:cs="Arial"/>
          <w:b/>
          <w:bCs/>
          <w:sz w:val="24"/>
          <w:szCs w:val="24"/>
          <w:lang w:eastAsia="en-US"/>
        </w:rPr>
        <w:lastRenderedPageBreak/>
        <w:t>RESULTADOS</w:t>
      </w:r>
      <w:bookmarkEnd w:id="2"/>
      <w:r w:rsidRPr="00D0270E">
        <w:rPr>
          <w:rFonts w:ascii="Arial" w:eastAsia="SimSun" w:hAnsi="Arial" w:cs="Arial"/>
          <w:b/>
          <w:bCs/>
          <w:sz w:val="24"/>
          <w:szCs w:val="24"/>
          <w:lang w:eastAsia="en-US"/>
        </w:rPr>
        <w:t xml:space="preserve"> </w:t>
      </w:r>
    </w:p>
    <w:p w:rsidR="00EE153B" w:rsidRPr="00D0270E" w:rsidRDefault="00D0221A" w:rsidP="00D0270E">
      <w:pPr>
        <w:spacing w:after="0" w:line="360" w:lineRule="auto"/>
        <w:jc w:val="both"/>
        <w:rPr>
          <w:rFonts w:ascii="Arial" w:eastAsia="Arial" w:hAnsi="Arial" w:cs="Arial"/>
          <w:sz w:val="24"/>
          <w:szCs w:val="24"/>
          <w:lang w:eastAsia="en-US"/>
        </w:rPr>
      </w:pPr>
      <w:r w:rsidRPr="00D0270E">
        <w:rPr>
          <w:rFonts w:ascii="Arial" w:eastAsia="Arial" w:hAnsi="Arial" w:cs="Arial"/>
          <w:b/>
          <w:sz w:val="24"/>
          <w:szCs w:val="24"/>
          <w:lang w:eastAsia="en-US"/>
        </w:rPr>
        <w:t xml:space="preserve">Tabla1 </w:t>
      </w:r>
      <w:r w:rsidR="00EE153B" w:rsidRPr="00D0270E">
        <w:rPr>
          <w:rFonts w:ascii="Arial" w:eastAsia="Arial" w:hAnsi="Arial" w:cs="Arial"/>
          <w:sz w:val="24"/>
          <w:szCs w:val="24"/>
          <w:lang w:eastAsia="en-US"/>
        </w:rPr>
        <w:t>Principales necesidades de cuidados paliativos en pacientes con la enfermedad de Parkinson. Policlínico Julio Grave de Peralta .Enero 2022 a Diciembre 2023</w:t>
      </w:r>
      <w:r w:rsidR="00EE153B" w:rsidRPr="00D0270E">
        <w:rPr>
          <w:rFonts w:ascii="Arial" w:eastAsia="Arial" w:hAnsi="Arial" w:cs="Arial"/>
          <w:bCs/>
          <w:sz w:val="24"/>
          <w:szCs w:val="24"/>
          <w:lang w:eastAsia="en-US"/>
        </w:rPr>
        <w:t>.</w:t>
      </w:r>
    </w:p>
    <w:p w:rsidR="00EE153B" w:rsidRPr="00D0270E" w:rsidRDefault="00EE153B" w:rsidP="00D0270E">
      <w:pPr>
        <w:spacing w:after="0" w:line="360" w:lineRule="auto"/>
        <w:jc w:val="both"/>
        <w:rPr>
          <w:rFonts w:ascii="Arial" w:eastAsia="Arial" w:hAnsi="Arial" w:cs="Arial"/>
          <w:b/>
          <w:sz w:val="24"/>
          <w:szCs w:val="24"/>
          <w:highlight w:val="yellow"/>
          <w:lang w:eastAsia="en-US"/>
        </w:rPr>
      </w:pPr>
    </w:p>
    <w:tbl>
      <w:tblPr>
        <w:tblStyle w:val="Tablaconcuadrcula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1671"/>
        <w:gridCol w:w="1672"/>
      </w:tblGrid>
      <w:tr w:rsidR="00EE153B" w:rsidRPr="00D0270E" w:rsidTr="00F475D9">
        <w:tc>
          <w:tcPr>
            <w:tcW w:w="5670" w:type="dxa"/>
            <w:tcBorders>
              <w:top w:val="single" w:sz="8" w:space="0" w:color="auto"/>
              <w:bottom w:val="single" w:sz="12" w:space="0" w:color="auto"/>
            </w:tcBorders>
          </w:tcPr>
          <w:p w:rsidR="00EE153B" w:rsidRPr="00D0270E" w:rsidRDefault="00EE153B" w:rsidP="00D0270E">
            <w:pPr>
              <w:spacing w:after="0" w:line="360" w:lineRule="auto"/>
              <w:jc w:val="both"/>
              <w:rPr>
                <w:rFonts w:ascii="Arial" w:eastAsia="Arial" w:hAnsi="Arial" w:cs="Arial"/>
                <w:b/>
                <w:sz w:val="24"/>
                <w:szCs w:val="24"/>
                <w:lang w:eastAsia="en-US"/>
              </w:rPr>
            </w:pPr>
            <w:r w:rsidRPr="00D0270E">
              <w:rPr>
                <w:rFonts w:ascii="Arial" w:eastAsia="Arial" w:hAnsi="Arial" w:cs="Arial"/>
                <w:b/>
                <w:sz w:val="24"/>
                <w:szCs w:val="24"/>
                <w:lang w:eastAsia="en-US"/>
              </w:rPr>
              <w:t>Principales necesidades de cuidados paliativos</w:t>
            </w:r>
          </w:p>
        </w:tc>
        <w:tc>
          <w:tcPr>
            <w:tcW w:w="1671" w:type="dxa"/>
            <w:tcBorders>
              <w:top w:val="single" w:sz="8" w:space="0" w:color="auto"/>
              <w:bottom w:val="single" w:sz="12" w:space="0" w:color="auto"/>
            </w:tcBorders>
          </w:tcPr>
          <w:p w:rsidR="00EE153B" w:rsidRPr="00D0270E" w:rsidRDefault="00EE153B" w:rsidP="00D0270E">
            <w:pPr>
              <w:spacing w:after="0" w:line="360" w:lineRule="auto"/>
              <w:jc w:val="both"/>
              <w:rPr>
                <w:rFonts w:ascii="Arial" w:eastAsia="Arial" w:hAnsi="Arial" w:cs="Arial"/>
                <w:b/>
                <w:sz w:val="24"/>
                <w:szCs w:val="24"/>
                <w:lang w:eastAsia="en-US"/>
              </w:rPr>
            </w:pPr>
            <w:r w:rsidRPr="00D0270E">
              <w:rPr>
                <w:rFonts w:ascii="Arial" w:eastAsia="Arial" w:hAnsi="Arial" w:cs="Arial"/>
                <w:b/>
                <w:sz w:val="24"/>
                <w:szCs w:val="24"/>
                <w:lang w:eastAsia="en-US"/>
              </w:rPr>
              <w:t>No</w:t>
            </w:r>
          </w:p>
        </w:tc>
        <w:tc>
          <w:tcPr>
            <w:tcW w:w="1672" w:type="dxa"/>
            <w:tcBorders>
              <w:top w:val="single" w:sz="8" w:space="0" w:color="auto"/>
              <w:bottom w:val="single" w:sz="12" w:space="0" w:color="auto"/>
            </w:tcBorders>
          </w:tcPr>
          <w:p w:rsidR="00EE153B" w:rsidRPr="00D0270E" w:rsidRDefault="00EE153B" w:rsidP="00D0270E">
            <w:pPr>
              <w:spacing w:after="0" w:line="360" w:lineRule="auto"/>
              <w:jc w:val="both"/>
              <w:rPr>
                <w:rFonts w:ascii="Arial" w:eastAsia="Arial" w:hAnsi="Arial" w:cs="Arial"/>
                <w:b/>
                <w:sz w:val="24"/>
                <w:szCs w:val="24"/>
                <w:lang w:eastAsia="en-US"/>
              </w:rPr>
            </w:pPr>
            <w:r w:rsidRPr="00D0270E">
              <w:rPr>
                <w:rFonts w:ascii="Arial" w:eastAsia="Arial" w:hAnsi="Arial" w:cs="Arial"/>
                <w:b/>
                <w:sz w:val="24"/>
                <w:szCs w:val="24"/>
                <w:lang w:eastAsia="en-US"/>
              </w:rPr>
              <w:t>%</w:t>
            </w:r>
          </w:p>
        </w:tc>
      </w:tr>
      <w:tr w:rsidR="00EE153B" w:rsidRPr="00D0270E" w:rsidTr="00F475D9">
        <w:tc>
          <w:tcPr>
            <w:tcW w:w="5670" w:type="dxa"/>
            <w:tcBorders>
              <w:top w:val="single" w:sz="12" w:space="0" w:color="auto"/>
            </w:tcBorders>
            <w:vAlign w:val="center"/>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Comunicación</w:t>
            </w:r>
          </w:p>
        </w:tc>
        <w:tc>
          <w:tcPr>
            <w:tcW w:w="1671" w:type="dxa"/>
            <w:tcBorders>
              <w:top w:val="single" w:sz="12" w:space="0" w:color="auto"/>
            </w:tcBorders>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5</w:t>
            </w:r>
          </w:p>
        </w:tc>
        <w:tc>
          <w:tcPr>
            <w:tcW w:w="1672" w:type="dxa"/>
            <w:tcBorders>
              <w:top w:val="single" w:sz="12" w:space="0" w:color="auto"/>
            </w:tcBorders>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20,00</w:t>
            </w:r>
          </w:p>
        </w:tc>
      </w:tr>
      <w:tr w:rsidR="00EE153B" w:rsidRPr="00D0270E" w:rsidTr="00F475D9">
        <w:tc>
          <w:tcPr>
            <w:tcW w:w="5670" w:type="dxa"/>
            <w:vAlign w:val="center"/>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Apoyo social</w:t>
            </w:r>
          </w:p>
        </w:tc>
        <w:tc>
          <w:tcPr>
            <w:tcW w:w="1671" w:type="dxa"/>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6</w:t>
            </w:r>
          </w:p>
        </w:tc>
        <w:tc>
          <w:tcPr>
            <w:tcW w:w="1672" w:type="dxa"/>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24,00</w:t>
            </w:r>
          </w:p>
        </w:tc>
      </w:tr>
      <w:tr w:rsidR="00EE153B" w:rsidRPr="00D0270E" w:rsidTr="00F475D9">
        <w:tc>
          <w:tcPr>
            <w:tcW w:w="5670" w:type="dxa"/>
            <w:vAlign w:val="center"/>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Estado cognitivo</w:t>
            </w:r>
          </w:p>
        </w:tc>
        <w:tc>
          <w:tcPr>
            <w:tcW w:w="1671" w:type="dxa"/>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8</w:t>
            </w:r>
          </w:p>
        </w:tc>
        <w:tc>
          <w:tcPr>
            <w:tcW w:w="1672" w:type="dxa"/>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32,00</w:t>
            </w:r>
          </w:p>
        </w:tc>
      </w:tr>
      <w:tr w:rsidR="00EE153B" w:rsidRPr="00D0270E" w:rsidTr="00F475D9">
        <w:tc>
          <w:tcPr>
            <w:tcW w:w="5670" w:type="dxa"/>
            <w:vAlign w:val="center"/>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Actividades de la vida diaria</w:t>
            </w:r>
          </w:p>
        </w:tc>
        <w:tc>
          <w:tcPr>
            <w:tcW w:w="1671" w:type="dxa"/>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13</w:t>
            </w:r>
          </w:p>
        </w:tc>
        <w:tc>
          <w:tcPr>
            <w:tcW w:w="1672" w:type="dxa"/>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52,00</w:t>
            </w:r>
          </w:p>
        </w:tc>
      </w:tr>
      <w:tr w:rsidR="00EE153B" w:rsidRPr="00D0270E" w:rsidTr="00F475D9">
        <w:tc>
          <w:tcPr>
            <w:tcW w:w="5670" w:type="dxa"/>
            <w:vAlign w:val="center"/>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Síntomas y signos motores</w:t>
            </w:r>
          </w:p>
        </w:tc>
        <w:tc>
          <w:tcPr>
            <w:tcW w:w="1671" w:type="dxa"/>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15</w:t>
            </w:r>
          </w:p>
        </w:tc>
        <w:tc>
          <w:tcPr>
            <w:tcW w:w="1672" w:type="dxa"/>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60,00</w:t>
            </w:r>
          </w:p>
        </w:tc>
      </w:tr>
      <w:tr w:rsidR="00EE153B" w:rsidRPr="00D0270E" w:rsidTr="00F475D9">
        <w:tc>
          <w:tcPr>
            <w:tcW w:w="5670" w:type="dxa"/>
            <w:vAlign w:val="center"/>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Malestar corporal</w:t>
            </w:r>
          </w:p>
        </w:tc>
        <w:tc>
          <w:tcPr>
            <w:tcW w:w="1671" w:type="dxa"/>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21</w:t>
            </w:r>
          </w:p>
        </w:tc>
        <w:tc>
          <w:tcPr>
            <w:tcW w:w="1672" w:type="dxa"/>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84,00</w:t>
            </w:r>
          </w:p>
        </w:tc>
      </w:tr>
      <w:tr w:rsidR="00EE153B" w:rsidRPr="00D0270E" w:rsidTr="00F475D9">
        <w:tc>
          <w:tcPr>
            <w:tcW w:w="5670" w:type="dxa"/>
            <w:vAlign w:val="center"/>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Estigma</w:t>
            </w:r>
          </w:p>
        </w:tc>
        <w:tc>
          <w:tcPr>
            <w:tcW w:w="1671" w:type="dxa"/>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23</w:t>
            </w:r>
          </w:p>
        </w:tc>
        <w:tc>
          <w:tcPr>
            <w:tcW w:w="1672" w:type="dxa"/>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92,00</w:t>
            </w:r>
          </w:p>
        </w:tc>
      </w:tr>
      <w:tr w:rsidR="00EE153B" w:rsidRPr="00D0270E" w:rsidTr="00F475D9">
        <w:tc>
          <w:tcPr>
            <w:tcW w:w="5670" w:type="dxa"/>
            <w:vAlign w:val="center"/>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Bienestar emocional</w:t>
            </w:r>
          </w:p>
        </w:tc>
        <w:tc>
          <w:tcPr>
            <w:tcW w:w="1671" w:type="dxa"/>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23</w:t>
            </w:r>
          </w:p>
        </w:tc>
        <w:tc>
          <w:tcPr>
            <w:tcW w:w="1672" w:type="dxa"/>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92,00</w:t>
            </w:r>
          </w:p>
        </w:tc>
      </w:tr>
      <w:tr w:rsidR="00EE153B" w:rsidRPr="00D0270E" w:rsidTr="00F475D9">
        <w:tc>
          <w:tcPr>
            <w:tcW w:w="5670" w:type="dxa"/>
            <w:tcBorders>
              <w:bottom w:val="single" w:sz="8" w:space="0" w:color="auto"/>
            </w:tcBorders>
            <w:vAlign w:val="center"/>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Síntomas y signos no motores</w:t>
            </w:r>
          </w:p>
        </w:tc>
        <w:tc>
          <w:tcPr>
            <w:tcW w:w="1671" w:type="dxa"/>
            <w:tcBorders>
              <w:bottom w:val="single" w:sz="8" w:space="0" w:color="auto"/>
            </w:tcBorders>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24</w:t>
            </w:r>
          </w:p>
        </w:tc>
        <w:tc>
          <w:tcPr>
            <w:tcW w:w="1672" w:type="dxa"/>
            <w:tcBorders>
              <w:bottom w:val="single" w:sz="8" w:space="0" w:color="auto"/>
            </w:tcBorders>
            <w:vAlign w:val="bottom"/>
          </w:tcPr>
          <w:p w:rsidR="00EE153B" w:rsidRPr="00D0270E" w:rsidRDefault="00EE153B" w:rsidP="00D0270E">
            <w:pPr>
              <w:spacing w:after="0" w:line="360" w:lineRule="auto"/>
              <w:jc w:val="both"/>
              <w:rPr>
                <w:rFonts w:ascii="Arial" w:eastAsia="Calibri" w:hAnsi="Arial" w:cs="Arial"/>
                <w:color w:val="000000"/>
                <w:sz w:val="24"/>
                <w:szCs w:val="24"/>
                <w:lang w:eastAsia="en-US"/>
              </w:rPr>
            </w:pPr>
            <w:r w:rsidRPr="00D0270E">
              <w:rPr>
                <w:rFonts w:ascii="Arial" w:eastAsia="Calibri" w:hAnsi="Arial" w:cs="Arial"/>
                <w:color w:val="000000"/>
                <w:sz w:val="24"/>
                <w:szCs w:val="24"/>
                <w:lang w:eastAsia="en-US"/>
              </w:rPr>
              <w:t>96,00</w:t>
            </w:r>
          </w:p>
        </w:tc>
      </w:tr>
    </w:tbl>
    <w:p w:rsidR="00EE153B" w:rsidRPr="00D0270E" w:rsidRDefault="00EE153B" w:rsidP="00D0270E">
      <w:pPr>
        <w:spacing w:after="0" w:line="360" w:lineRule="auto"/>
        <w:jc w:val="both"/>
        <w:rPr>
          <w:rFonts w:ascii="Arial" w:eastAsia="Arial" w:hAnsi="Arial" w:cs="Arial"/>
          <w:b/>
          <w:sz w:val="24"/>
          <w:szCs w:val="24"/>
          <w:highlight w:val="yellow"/>
          <w:lang w:eastAsia="en-US"/>
        </w:rPr>
      </w:pPr>
    </w:p>
    <w:p w:rsidR="00EE153B" w:rsidRPr="00D0270E" w:rsidRDefault="00D0221A" w:rsidP="00D0270E">
      <w:pPr>
        <w:spacing w:after="0" w:line="360" w:lineRule="auto"/>
        <w:jc w:val="both"/>
        <w:rPr>
          <w:rFonts w:ascii="Arial" w:eastAsia="Arial" w:hAnsi="Arial" w:cs="Arial"/>
          <w:sz w:val="24"/>
          <w:szCs w:val="24"/>
          <w:lang w:eastAsia="en-US"/>
        </w:rPr>
      </w:pPr>
      <w:r w:rsidRPr="00D0270E">
        <w:rPr>
          <w:rFonts w:ascii="Arial" w:eastAsia="Arial" w:hAnsi="Arial" w:cs="Arial"/>
          <w:sz w:val="24"/>
          <w:szCs w:val="24"/>
          <w:lang w:eastAsia="en-US"/>
        </w:rPr>
        <w:t>En la tabla 1</w:t>
      </w:r>
      <w:r w:rsidR="007D4D0A" w:rsidRPr="00D0270E">
        <w:rPr>
          <w:rFonts w:ascii="Arial" w:eastAsia="Arial" w:hAnsi="Arial" w:cs="Arial"/>
          <w:sz w:val="24"/>
          <w:szCs w:val="24"/>
          <w:lang w:eastAsia="en-US"/>
        </w:rPr>
        <w:t xml:space="preserve"> </w:t>
      </w:r>
      <w:r w:rsidR="00EE153B" w:rsidRPr="00D0270E">
        <w:rPr>
          <w:rFonts w:ascii="Arial" w:eastAsia="Arial" w:hAnsi="Arial" w:cs="Arial"/>
          <w:sz w:val="24"/>
          <w:szCs w:val="24"/>
          <w:lang w:eastAsia="en-US"/>
        </w:rPr>
        <w:t>se presentan la principales necesidades de cuidados paliativos en la misma se evidencia un predominio de los cuidados relacionados con los síntomas y signos no motores en un 96 %, así como de las necesidades de cuidados paliativos en los aspectos relativos al bienestar emocional y el estigma por la enfermedad en un 92 % para cada uno.</w:t>
      </w:r>
    </w:p>
    <w:p w:rsidR="00EE153B" w:rsidRPr="00D0270E" w:rsidRDefault="00EE153B" w:rsidP="00D0270E">
      <w:pPr>
        <w:spacing w:after="0" w:line="360" w:lineRule="auto"/>
        <w:jc w:val="both"/>
        <w:rPr>
          <w:rFonts w:ascii="Arial" w:eastAsia="Arial" w:hAnsi="Arial" w:cs="Arial"/>
          <w:sz w:val="24"/>
          <w:szCs w:val="24"/>
          <w:lang w:eastAsia="en-US"/>
        </w:rPr>
      </w:pPr>
      <w:r w:rsidRPr="00D0270E">
        <w:rPr>
          <w:rFonts w:ascii="Arial" w:eastAsia="Arial" w:hAnsi="Arial" w:cs="Arial"/>
          <w:sz w:val="24"/>
          <w:szCs w:val="24"/>
          <w:lang w:eastAsia="en-US"/>
        </w:rPr>
        <w:t>En el 84 % de los pacientes se identificó la necesidad de cuidados paliativos relativos al malestar corporal, mientras que el 60 % y el 52 % correspondieron a necesidades dentro del ámbito de los síntomas y signos motores; y de las actividades de la vida diaria respectivamente.</w:t>
      </w:r>
    </w:p>
    <w:p w:rsidR="00EE153B" w:rsidRPr="00D0270E" w:rsidRDefault="00EE153B" w:rsidP="00D0270E">
      <w:pPr>
        <w:spacing w:after="0" w:line="360" w:lineRule="auto"/>
        <w:jc w:val="both"/>
        <w:rPr>
          <w:rFonts w:ascii="Arial" w:eastAsia="Arial" w:hAnsi="Arial" w:cs="Arial"/>
          <w:sz w:val="24"/>
          <w:szCs w:val="24"/>
          <w:lang w:eastAsia="en-US"/>
        </w:rPr>
      </w:pPr>
      <w:r w:rsidRPr="00D0270E">
        <w:rPr>
          <w:rFonts w:ascii="Arial" w:eastAsia="Arial" w:hAnsi="Arial" w:cs="Arial"/>
          <w:sz w:val="24"/>
          <w:szCs w:val="24"/>
          <w:lang w:eastAsia="en-US"/>
        </w:rPr>
        <w:t>Las necesidades sobre el estado cognitivo se identificaron en el 32 %, mientras que el 24 % refirió necesidades de cuidados paliativos en relación al apoyo social y sólo el 20 % en la esfera de la comunicación.</w:t>
      </w:r>
    </w:p>
    <w:p w:rsidR="00EE153B" w:rsidRPr="00D0270E" w:rsidRDefault="00EE153B" w:rsidP="00D0270E">
      <w:pPr>
        <w:spacing w:after="0" w:line="360" w:lineRule="auto"/>
        <w:jc w:val="both"/>
        <w:rPr>
          <w:rFonts w:ascii="Arial" w:eastAsia="Arial" w:hAnsi="Arial" w:cs="Arial"/>
          <w:sz w:val="24"/>
          <w:szCs w:val="24"/>
          <w:lang w:eastAsia="en-US"/>
        </w:rPr>
      </w:pPr>
      <w:r w:rsidRPr="00D0270E">
        <w:rPr>
          <w:rFonts w:ascii="Arial" w:eastAsia="Arial" w:hAnsi="Arial" w:cs="Arial"/>
          <w:sz w:val="24"/>
          <w:szCs w:val="24"/>
          <w:lang w:eastAsia="en-US"/>
        </w:rPr>
        <w:t xml:space="preserve">De manera similar </w:t>
      </w:r>
      <w:proofErr w:type="spellStart"/>
      <w:r w:rsidRPr="00D0270E">
        <w:rPr>
          <w:rFonts w:ascii="Arial" w:eastAsia="Arial" w:hAnsi="Arial" w:cs="Arial"/>
          <w:sz w:val="24"/>
          <w:szCs w:val="24"/>
          <w:lang w:eastAsia="en-US"/>
        </w:rPr>
        <w:t>Miyasaki</w:t>
      </w:r>
      <w:proofErr w:type="spellEnd"/>
      <w:r w:rsidRPr="00D0270E">
        <w:rPr>
          <w:rFonts w:ascii="Arial" w:eastAsia="Arial" w:hAnsi="Arial" w:cs="Arial"/>
          <w:sz w:val="24"/>
          <w:szCs w:val="24"/>
          <w:lang w:eastAsia="en-US"/>
        </w:rPr>
        <w:t xml:space="preserve"> </w:t>
      </w:r>
      <w:r w:rsidRPr="00D0270E">
        <w:rPr>
          <w:rFonts w:ascii="Arial" w:eastAsia="Arial" w:hAnsi="Arial" w:cs="Arial"/>
          <w:sz w:val="24"/>
          <w:szCs w:val="24"/>
          <w:vertAlign w:val="superscript"/>
          <w:lang w:eastAsia="en-US"/>
        </w:rPr>
        <w:t>4</w:t>
      </w:r>
      <w:r w:rsidR="00442A7F" w:rsidRPr="00D0270E">
        <w:rPr>
          <w:rFonts w:ascii="Arial" w:eastAsia="Arial" w:hAnsi="Arial" w:cs="Arial"/>
          <w:sz w:val="24"/>
          <w:szCs w:val="24"/>
          <w:vertAlign w:val="superscript"/>
          <w:lang w:eastAsia="en-US"/>
        </w:rPr>
        <w:t>-</w:t>
      </w:r>
      <w:r w:rsidRPr="00D0270E">
        <w:rPr>
          <w:rFonts w:ascii="Arial" w:eastAsia="Arial" w:hAnsi="Arial" w:cs="Arial"/>
          <w:sz w:val="24"/>
          <w:szCs w:val="24"/>
          <w:vertAlign w:val="superscript"/>
          <w:lang w:eastAsia="en-US"/>
        </w:rPr>
        <w:t>9</w:t>
      </w:r>
      <w:r w:rsidRPr="00D0270E">
        <w:rPr>
          <w:rFonts w:ascii="Arial" w:eastAsia="Arial" w:hAnsi="Arial" w:cs="Arial"/>
          <w:sz w:val="24"/>
          <w:szCs w:val="24"/>
          <w:lang w:eastAsia="en-US"/>
        </w:rPr>
        <w:t xml:space="preserve"> aporta evidencias del predominio de la necesidad de los cuidados paliativos en la esfera de los trastornos no motores y en la de bienestar emocional en un 89 % y un 83 % respectivamente.</w:t>
      </w:r>
    </w:p>
    <w:p w:rsidR="00EE153B" w:rsidRPr="00D0270E" w:rsidRDefault="00EE153B" w:rsidP="00D0270E">
      <w:pPr>
        <w:autoSpaceDE w:val="0"/>
        <w:autoSpaceDN w:val="0"/>
        <w:adjustRightInd w:val="0"/>
        <w:spacing w:after="240" w:line="360" w:lineRule="auto"/>
        <w:jc w:val="both"/>
        <w:rPr>
          <w:rFonts w:ascii="Arial" w:eastAsia="Calibri" w:hAnsi="Arial" w:cs="Arial"/>
          <w:b/>
          <w:sz w:val="24"/>
          <w:szCs w:val="24"/>
          <w:lang w:eastAsia="en-US"/>
        </w:rPr>
      </w:pPr>
      <w:r w:rsidRPr="00D0270E">
        <w:rPr>
          <w:rFonts w:ascii="Arial" w:eastAsia="Calibri" w:hAnsi="Arial" w:cs="Arial"/>
          <w:b/>
          <w:sz w:val="24"/>
          <w:szCs w:val="24"/>
          <w:lang w:eastAsia="en-US"/>
        </w:rPr>
        <w:lastRenderedPageBreak/>
        <w:t>Protocolo de cuidados paliativos en pacientes con enfermedad de Parkinson en la atención primaria de salud.</w:t>
      </w:r>
    </w:p>
    <w:p w:rsidR="00EE153B" w:rsidRPr="00D0270E" w:rsidRDefault="00EE153B" w:rsidP="00D0270E">
      <w:pPr>
        <w:autoSpaceDE w:val="0"/>
        <w:autoSpaceDN w:val="0"/>
        <w:adjustRightInd w:val="0"/>
        <w:spacing w:after="240" w:line="360" w:lineRule="auto"/>
        <w:jc w:val="both"/>
        <w:rPr>
          <w:rFonts w:ascii="Arial" w:eastAsia="Calibri" w:hAnsi="Arial" w:cs="Arial"/>
          <w:b/>
          <w:sz w:val="24"/>
          <w:szCs w:val="24"/>
          <w:lang w:eastAsia="en-US"/>
        </w:rPr>
      </w:pPr>
      <w:r w:rsidRPr="00D0270E">
        <w:rPr>
          <w:rFonts w:ascii="Arial" w:eastAsia="Arial" w:hAnsi="Arial" w:cs="Arial"/>
          <w:sz w:val="24"/>
          <w:szCs w:val="24"/>
          <w:lang w:eastAsia="en-US"/>
        </w:rPr>
        <w:t>Los cuidados paliativos deben realizarse desde una rigurosa evaluación biopsicosocial de la unidad paciente-familia. Esta evaluación debe recoger, inicialmente y de forma detallada, el proceso de enfermedad y continuar con el análisis de los síntomas que sufre el paciente, su situación funcional y emocional, el entorno socio familiar, el grado de conocimiento sobre su enfermedad y el pronóstico, así como los aspectos de carácter existencial y/o espiritual que puedan tener repercusión en el abordaje terapéutico posterior.</w:t>
      </w:r>
    </w:p>
    <w:p w:rsidR="00B9201E" w:rsidRPr="00D0270E" w:rsidRDefault="00EE153B" w:rsidP="00D0270E">
      <w:pPr>
        <w:spacing w:after="0" w:line="360" w:lineRule="auto"/>
        <w:jc w:val="both"/>
        <w:rPr>
          <w:rFonts w:ascii="Arial" w:eastAsia="Arial" w:hAnsi="Arial" w:cs="Arial"/>
          <w:b/>
          <w:sz w:val="24"/>
          <w:szCs w:val="24"/>
          <w:lang w:val="es-ES_tradnl" w:eastAsia="en-US"/>
        </w:rPr>
      </w:pPr>
      <w:r w:rsidRPr="00D0270E">
        <w:rPr>
          <w:rFonts w:ascii="Arial" w:eastAsia="Arial" w:hAnsi="Arial" w:cs="Arial"/>
          <w:b/>
          <w:sz w:val="24"/>
          <w:szCs w:val="24"/>
          <w:lang w:val="es-ES_tradnl" w:eastAsia="en-US"/>
        </w:rPr>
        <w:t>Objetivo</w:t>
      </w:r>
    </w:p>
    <w:p w:rsidR="00EE153B" w:rsidRPr="00D0270E" w:rsidRDefault="00EE153B" w:rsidP="00D0270E">
      <w:pPr>
        <w:spacing w:after="0" w:line="360" w:lineRule="auto"/>
        <w:jc w:val="both"/>
        <w:rPr>
          <w:rFonts w:ascii="Arial" w:eastAsia="Arial" w:hAnsi="Arial" w:cs="Arial"/>
          <w:b/>
          <w:sz w:val="24"/>
          <w:szCs w:val="24"/>
          <w:lang w:val="es-ES_tradnl" w:eastAsia="en-US"/>
        </w:rPr>
      </w:pPr>
      <w:r w:rsidRPr="00D0270E">
        <w:rPr>
          <w:rFonts w:ascii="Arial" w:eastAsia="Arial" w:hAnsi="Arial" w:cs="Arial"/>
          <w:sz w:val="24"/>
          <w:szCs w:val="24"/>
          <w:lang w:val="es-ES_tradnl" w:eastAsia="en-US"/>
        </w:rPr>
        <w:t>Establecer un abordaje sistemático y estandarizado para la identificación, evaluación y manejo de las necesidades de cuidados paliativos en pacientes con enfermedad de Parkinson en el ámbito de atención primaria de salud.</w:t>
      </w:r>
    </w:p>
    <w:p w:rsidR="00EE153B" w:rsidRPr="00D0270E" w:rsidRDefault="00EE153B" w:rsidP="00D0270E">
      <w:pPr>
        <w:spacing w:after="0" w:line="360" w:lineRule="auto"/>
        <w:jc w:val="both"/>
        <w:rPr>
          <w:rFonts w:ascii="Arial" w:eastAsia="Arial" w:hAnsi="Arial" w:cs="Arial"/>
          <w:sz w:val="24"/>
          <w:szCs w:val="24"/>
          <w:lang w:eastAsia="en-US"/>
        </w:rPr>
      </w:pPr>
      <w:r w:rsidRPr="00D0270E">
        <w:rPr>
          <w:rFonts w:ascii="Arial" w:eastAsia="Arial" w:hAnsi="Arial" w:cs="Arial"/>
          <w:sz w:val="24"/>
          <w:szCs w:val="24"/>
          <w:lang w:eastAsia="en-US"/>
        </w:rPr>
        <w:t xml:space="preserve"> En el presente protocolo las herramientas básicas para recoger esta valoración son:</w:t>
      </w:r>
    </w:p>
    <w:p w:rsidR="00EE153B" w:rsidRPr="00D0270E" w:rsidRDefault="00EE153B" w:rsidP="00D0270E">
      <w:pPr>
        <w:numPr>
          <w:ilvl w:val="0"/>
          <w:numId w:val="2"/>
        </w:numPr>
        <w:spacing w:after="0" w:line="360" w:lineRule="auto"/>
        <w:jc w:val="both"/>
        <w:rPr>
          <w:rFonts w:ascii="Arial" w:eastAsia="Arial" w:hAnsi="Arial" w:cs="Arial"/>
          <w:sz w:val="24"/>
          <w:szCs w:val="24"/>
          <w:lang w:eastAsia="en-US"/>
        </w:rPr>
      </w:pPr>
      <w:r w:rsidRPr="00D0270E">
        <w:rPr>
          <w:rFonts w:ascii="Arial" w:eastAsia="Arial" w:hAnsi="Arial" w:cs="Arial"/>
          <w:sz w:val="24"/>
          <w:szCs w:val="24"/>
          <w:lang w:eastAsia="en-US"/>
        </w:rPr>
        <w:t>La historia clínica individual.</w:t>
      </w:r>
    </w:p>
    <w:p w:rsidR="00EE153B" w:rsidRPr="00D0270E" w:rsidRDefault="00EE153B" w:rsidP="00D0270E">
      <w:pPr>
        <w:numPr>
          <w:ilvl w:val="0"/>
          <w:numId w:val="2"/>
        </w:numPr>
        <w:spacing w:after="0" w:line="360" w:lineRule="auto"/>
        <w:jc w:val="both"/>
        <w:rPr>
          <w:rFonts w:ascii="Arial" w:eastAsia="Arial" w:hAnsi="Arial" w:cs="Arial"/>
          <w:sz w:val="24"/>
          <w:szCs w:val="24"/>
          <w:lang w:eastAsia="en-US"/>
        </w:rPr>
      </w:pPr>
      <w:r w:rsidRPr="00D0270E">
        <w:rPr>
          <w:rFonts w:ascii="Arial" w:eastAsia="Arial" w:hAnsi="Arial" w:cs="Arial"/>
          <w:sz w:val="24"/>
          <w:szCs w:val="24"/>
          <w:lang w:eastAsia="en-US"/>
        </w:rPr>
        <w:t>La historia clínica familiar.</w:t>
      </w:r>
    </w:p>
    <w:p w:rsidR="00EE153B" w:rsidRPr="00D0270E" w:rsidRDefault="00EE153B" w:rsidP="00D0270E">
      <w:pPr>
        <w:numPr>
          <w:ilvl w:val="0"/>
          <w:numId w:val="2"/>
        </w:numPr>
        <w:spacing w:after="0" w:line="360" w:lineRule="auto"/>
        <w:jc w:val="both"/>
        <w:rPr>
          <w:rFonts w:ascii="Arial" w:eastAsia="Arial" w:hAnsi="Arial" w:cs="Arial"/>
          <w:sz w:val="24"/>
          <w:szCs w:val="24"/>
          <w:lang w:eastAsia="en-US"/>
        </w:rPr>
      </w:pPr>
      <w:r w:rsidRPr="00D0270E">
        <w:rPr>
          <w:rFonts w:ascii="Arial" w:eastAsia="Arial" w:hAnsi="Arial" w:cs="Arial"/>
          <w:sz w:val="24"/>
          <w:szCs w:val="24"/>
          <w:lang w:eastAsia="en-US"/>
        </w:rPr>
        <w:t>El cuestionario PDQ -39. (Anexo 1 de este protocolo)</w:t>
      </w:r>
    </w:p>
    <w:p w:rsidR="00EE153B" w:rsidRPr="00D0270E" w:rsidRDefault="00EE153B" w:rsidP="00D0270E">
      <w:pPr>
        <w:spacing w:after="0" w:line="360" w:lineRule="auto"/>
        <w:jc w:val="both"/>
        <w:rPr>
          <w:rFonts w:ascii="Arial" w:eastAsia="Calibri" w:hAnsi="Arial" w:cs="Arial"/>
          <w:b/>
          <w:sz w:val="24"/>
          <w:szCs w:val="24"/>
          <w:lang w:val="es-ES_tradnl" w:eastAsia="en-US"/>
        </w:rPr>
      </w:pPr>
      <w:r w:rsidRPr="00D0270E">
        <w:rPr>
          <w:rFonts w:ascii="Arial" w:eastAsia="Calibri" w:hAnsi="Arial" w:cs="Arial"/>
          <w:b/>
          <w:sz w:val="24"/>
          <w:szCs w:val="24"/>
          <w:lang w:val="es-ES_tradnl" w:eastAsia="en-US"/>
        </w:rPr>
        <w:t>1. Evaluación integral del paciente</w:t>
      </w:r>
    </w:p>
    <w:p w:rsidR="00EE153B" w:rsidRPr="00D0270E" w:rsidRDefault="00EE153B" w:rsidP="00D0270E">
      <w:pPr>
        <w:numPr>
          <w:ilvl w:val="0"/>
          <w:numId w:val="4"/>
        </w:num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 xml:space="preserve">Escala de </w:t>
      </w:r>
      <w:proofErr w:type="spellStart"/>
      <w:r w:rsidRPr="00D0270E">
        <w:rPr>
          <w:rFonts w:ascii="Arial" w:eastAsia="Calibri" w:hAnsi="Arial" w:cs="Arial"/>
          <w:sz w:val="24"/>
          <w:szCs w:val="24"/>
          <w:lang w:val="es-ES_tradnl" w:eastAsia="en-US"/>
        </w:rPr>
        <w:t>Hoehn</w:t>
      </w:r>
      <w:proofErr w:type="spellEnd"/>
      <w:r w:rsidRPr="00D0270E">
        <w:rPr>
          <w:rFonts w:ascii="Arial" w:eastAsia="Calibri" w:hAnsi="Arial" w:cs="Arial"/>
          <w:sz w:val="24"/>
          <w:szCs w:val="24"/>
          <w:lang w:val="es-ES_tradnl" w:eastAsia="en-US"/>
        </w:rPr>
        <w:t xml:space="preserve"> y </w:t>
      </w:r>
      <w:proofErr w:type="spellStart"/>
      <w:r w:rsidRPr="00D0270E">
        <w:rPr>
          <w:rFonts w:ascii="Arial" w:eastAsia="Calibri" w:hAnsi="Arial" w:cs="Arial"/>
          <w:sz w:val="24"/>
          <w:szCs w:val="24"/>
          <w:lang w:val="es-ES_tradnl" w:eastAsia="en-US"/>
        </w:rPr>
        <w:t>Yahr</w:t>
      </w:r>
      <w:proofErr w:type="spellEnd"/>
      <w:r w:rsidRPr="00D0270E">
        <w:rPr>
          <w:rFonts w:ascii="Arial" w:eastAsia="Calibri" w:hAnsi="Arial" w:cs="Arial"/>
          <w:sz w:val="24"/>
          <w:szCs w:val="24"/>
          <w:lang w:val="es-ES_tradnl" w:eastAsia="en-US"/>
        </w:rPr>
        <w:t>: Evalúa la progresión de la enfermedad de Parkinson en estadios.</w:t>
      </w:r>
    </w:p>
    <w:p w:rsidR="00EE153B" w:rsidRPr="00D0270E" w:rsidRDefault="00EE153B" w:rsidP="00D0270E">
      <w:pPr>
        <w:numPr>
          <w:ilvl w:val="0"/>
          <w:numId w:val="4"/>
        </w:num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Perfil de calidad de vida en enfermedad de Parkinson (PDQ-39): Evalúa de manera integral la calidad de vida relacionada con la salud.</w:t>
      </w:r>
    </w:p>
    <w:p w:rsidR="00EE153B" w:rsidRPr="00D0270E" w:rsidRDefault="00EE153B" w:rsidP="00D0270E">
      <w:pPr>
        <w:spacing w:after="0" w:line="360" w:lineRule="auto"/>
        <w:jc w:val="both"/>
        <w:rPr>
          <w:rFonts w:ascii="Arial" w:eastAsia="Calibri" w:hAnsi="Arial" w:cs="Arial"/>
          <w:sz w:val="24"/>
          <w:szCs w:val="24"/>
          <w:u w:val="single"/>
          <w:lang w:val="es-ES_tradnl" w:eastAsia="en-US"/>
        </w:rPr>
      </w:pPr>
      <w:r w:rsidRPr="00D0270E">
        <w:rPr>
          <w:rFonts w:ascii="Arial" w:eastAsia="Calibri" w:hAnsi="Arial" w:cs="Arial"/>
          <w:sz w:val="24"/>
          <w:szCs w:val="24"/>
          <w:u w:val="single"/>
          <w:lang w:val="es-ES_tradnl" w:eastAsia="en-US"/>
        </w:rPr>
        <w:t>Objetivos</w:t>
      </w:r>
    </w:p>
    <w:p w:rsidR="00EE153B" w:rsidRPr="00D0270E" w:rsidRDefault="00EE153B" w:rsidP="00D0270E">
      <w:pPr>
        <w:numPr>
          <w:ilvl w:val="0"/>
          <w:numId w:val="5"/>
        </w:num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Identificar los síntomas más relevantes y su impacto en la calidad de vida.</w:t>
      </w:r>
    </w:p>
    <w:p w:rsidR="00EE153B" w:rsidRPr="00D0270E" w:rsidRDefault="00EE153B" w:rsidP="00D0270E">
      <w:pPr>
        <w:numPr>
          <w:ilvl w:val="0"/>
          <w:numId w:val="5"/>
        </w:num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Evaluar el riesgo y la vulnerabilidad del paciente.</w:t>
      </w:r>
    </w:p>
    <w:p w:rsidR="00EE153B" w:rsidRPr="00D0270E" w:rsidRDefault="00EE153B" w:rsidP="00D0270E">
      <w:pPr>
        <w:spacing w:after="0" w:line="360" w:lineRule="auto"/>
        <w:jc w:val="both"/>
        <w:rPr>
          <w:rFonts w:ascii="Arial" w:eastAsia="Calibri" w:hAnsi="Arial" w:cs="Arial"/>
          <w:b/>
          <w:sz w:val="24"/>
          <w:szCs w:val="24"/>
          <w:lang w:val="es-ES_tradnl" w:eastAsia="en-US"/>
        </w:rPr>
      </w:pPr>
      <w:r w:rsidRPr="00D0270E">
        <w:rPr>
          <w:rFonts w:ascii="Arial" w:eastAsia="Calibri" w:hAnsi="Arial" w:cs="Arial"/>
          <w:b/>
          <w:sz w:val="24"/>
          <w:szCs w:val="24"/>
          <w:lang w:val="es-ES_tradnl" w:eastAsia="en-US"/>
        </w:rPr>
        <w:t>2. Plan de cuidados personalizado</w:t>
      </w:r>
    </w:p>
    <w:p w:rsidR="00EE153B" w:rsidRPr="00D0270E" w:rsidRDefault="00EE153B" w:rsidP="00D0270E">
      <w:pPr>
        <w:numPr>
          <w:ilvl w:val="0"/>
          <w:numId w:val="6"/>
        </w:num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Definir objetivos de tratamiento y cuidados, en conjunto con el paciente y la familia.</w:t>
      </w:r>
    </w:p>
    <w:p w:rsidR="00EE153B" w:rsidRPr="00D0270E" w:rsidRDefault="00EE153B" w:rsidP="00D0270E">
      <w:pPr>
        <w:numPr>
          <w:ilvl w:val="0"/>
          <w:numId w:val="6"/>
        </w:num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Establecer un plan de manejo multidisciplinario que incluya:</w:t>
      </w:r>
    </w:p>
    <w:p w:rsidR="00EE153B" w:rsidRPr="00D0270E" w:rsidRDefault="00EE153B" w:rsidP="00D0270E">
      <w:pPr>
        <w:spacing w:after="0" w:line="360" w:lineRule="auto"/>
        <w:jc w:val="both"/>
        <w:rPr>
          <w:rFonts w:ascii="Arial" w:eastAsia="Calibri" w:hAnsi="Arial" w:cs="Arial"/>
          <w:sz w:val="24"/>
          <w:szCs w:val="24"/>
          <w:u w:val="single"/>
          <w:lang w:val="es-ES_tradnl" w:eastAsia="en-US"/>
        </w:rPr>
      </w:pPr>
      <w:r w:rsidRPr="00D0270E">
        <w:rPr>
          <w:rFonts w:ascii="Arial" w:eastAsia="Calibri" w:hAnsi="Arial" w:cs="Arial"/>
          <w:sz w:val="24"/>
          <w:szCs w:val="24"/>
          <w:u w:val="single"/>
          <w:lang w:val="es-ES_tradnl" w:eastAsia="en-US"/>
        </w:rPr>
        <w:t xml:space="preserve"> Control de síntomas motores</w:t>
      </w:r>
    </w:p>
    <w:p w:rsidR="00EE153B" w:rsidRPr="00D0270E" w:rsidRDefault="00EE153B" w:rsidP="00D0270E">
      <w:pPr>
        <w:numPr>
          <w:ilvl w:val="0"/>
          <w:numId w:val="7"/>
        </w:num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lastRenderedPageBreak/>
        <w:t>Prescripción de ejercicios aeróbicos, de fortalecimiento y de entrenamiento del equilibrio, adaptados a las necesidades y capacidades del paciente.</w:t>
      </w:r>
    </w:p>
    <w:p w:rsidR="00EE153B" w:rsidRPr="00D0270E" w:rsidRDefault="00EE153B" w:rsidP="00D0270E">
      <w:pPr>
        <w:numPr>
          <w:ilvl w:val="0"/>
          <w:numId w:val="7"/>
        </w:num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Promoción de la actividad física regular como parte del estilo de vida.</w:t>
      </w:r>
    </w:p>
    <w:p w:rsidR="00EE153B" w:rsidRPr="00D0270E" w:rsidRDefault="00EE153B" w:rsidP="00D0270E">
      <w:pPr>
        <w:numPr>
          <w:ilvl w:val="0"/>
          <w:numId w:val="7"/>
        </w:num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Programas de fisioterapia, terapia ocupacional y logopedia para mejorar la movilidad, el equilibrio, la fuerza y la función motora.</w:t>
      </w:r>
    </w:p>
    <w:p w:rsidR="00EE153B" w:rsidRPr="00D0270E" w:rsidRDefault="00EE153B" w:rsidP="00D0270E">
      <w:pPr>
        <w:spacing w:after="0" w:line="360" w:lineRule="auto"/>
        <w:jc w:val="both"/>
        <w:rPr>
          <w:rFonts w:ascii="Arial" w:eastAsia="Calibri" w:hAnsi="Arial" w:cs="Arial"/>
          <w:sz w:val="24"/>
          <w:szCs w:val="24"/>
          <w:u w:val="single"/>
          <w:lang w:val="es-ES_tradnl" w:eastAsia="en-US"/>
        </w:rPr>
      </w:pPr>
      <w:r w:rsidRPr="00D0270E">
        <w:rPr>
          <w:rFonts w:ascii="Arial" w:eastAsia="Calibri" w:hAnsi="Arial" w:cs="Arial"/>
          <w:sz w:val="24"/>
          <w:szCs w:val="24"/>
          <w:u w:val="single"/>
          <w:lang w:val="es-ES_tradnl" w:eastAsia="en-US"/>
        </w:rPr>
        <w:t xml:space="preserve">Control de síntomas no motores </w:t>
      </w:r>
    </w:p>
    <w:p w:rsidR="00EE153B" w:rsidRPr="00D0270E" w:rsidRDefault="00EE153B" w:rsidP="00D0270E">
      <w:pPr>
        <w:numPr>
          <w:ilvl w:val="0"/>
          <w:numId w:val="8"/>
        </w:num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 xml:space="preserve">Realizar una valoración sistemática y periódica de síntomas como trastornos del sueño, fatiga, disfunción autonómica, alteraciones cognitivas y </w:t>
      </w:r>
      <w:proofErr w:type="spellStart"/>
      <w:r w:rsidRPr="00D0270E">
        <w:rPr>
          <w:rFonts w:ascii="Arial" w:eastAsia="Calibri" w:hAnsi="Arial" w:cs="Arial"/>
          <w:sz w:val="24"/>
          <w:szCs w:val="24"/>
          <w:lang w:val="es-ES_tradnl" w:eastAsia="en-US"/>
        </w:rPr>
        <w:t>neuropsiquiátricas</w:t>
      </w:r>
      <w:proofErr w:type="spellEnd"/>
      <w:r w:rsidRPr="00D0270E">
        <w:rPr>
          <w:rFonts w:ascii="Arial" w:eastAsia="Calibri" w:hAnsi="Arial" w:cs="Arial"/>
          <w:sz w:val="24"/>
          <w:szCs w:val="24"/>
          <w:lang w:val="es-ES_tradnl" w:eastAsia="en-US"/>
        </w:rPr>
        <w:t>.</w:t>
      </w:r>
    </w:p>
    <w:p w:rsidR="00EE153B" w:rsidRPr="00D0270E" w:rsidRDefault="00EE153B" w:rsidP="00D0270E">
      <w:pPr>
        <w:numPr>
          <w:ilvl w:val="0"/>
          <w:numId w:val="8"/>
        </w:num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Prescribir y ajustar medicamentos específicos para el tratamiento de los síntomas no motores, como antidepresivos, hipnóticos, anticolinérgicos.</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Manejo de trastornos del sueño:</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 xml:space="preserve">  - Implementar medidas de higiene del sueño, como horarios regulares, evitar estimulantes antes de dormir y crear un ambiente propicio para el descanso.</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 xml:space="preserve">  - Considerar terapia cognitivo-conductual y, si es necesario, prescribir tratamiento farmacológico a corto plazo.</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Abordaje de la fatiga y pérdida de energía:</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 Recomendar técnicas de conservación de energía, como planificación de descansos, uso de ayudas técnicas y organización de las actividades diarias.</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 xml:space="preserve">  - Prescribir y supervisar programas de ejercicio físico adaptados a las capacidades del paciente.</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Atención a la disfunción autonómica:</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 xml:space="preserve">  - Manejar síntomas como estreñimiento, disfunción sexual e hipotensión </w:t>
      </w:r>
      <w:proofErr w:type="spellStart"/>
      <w:r w:rsidRPr="00D0270E">
        <w:rPr>
          <w:rFonts w:ascii="Arial" w:eastAsia="Calibri" w:hAnsi="Arial" w:cs="Arial"/>
          <w:sz w:val="24"/>
          <w:szCs w:val="24"/>
          <w:lang w:val="es-ES_tradnl" w:eastAsia="en-US"/>
        </w:rPr>
        <w:t>ortostática</w:t>
      </w:r>
      <w:proofErr w:type="spellEnd"/>
      <w:r w:rsidRPr="00D0270E">
        <w:rPr>
          <w:rFonts w:ascii="Arial" w:eastAsia="Calibri" w:hAnsi="Arial" w:cs="Arial"/>
          <w:sz w:val="24"/>
          <w:szCs w:val="24"/>
          <w:lang w:val="es-ES_tradnl" w:eastAsia="en-US"/>
        </w:rPr>
        <w:t xml:space="preserve"> mediante intervenciones dietéticas, farmacológicas y de rehabilitación.</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 xml:space="preserve">  - Detección y abordaje de trastornos cognitivos:</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 xml:space="preserve">  - Realizar evaluaciones cognitivas periódicas y derivar oportunamente a servicios especializados cuando se identifiquen alteraciones.</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 xml:space="preserve">  - Implementar estrategias de estimulación cognitiva y compensación de déficits en coordinación con el equipo multidisciplinario.</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 xml:space="preserve">Manejo de trastornos </w:t>
      </w:r>
      <w:proofErr w:type="spellStart"/>
      <w:r w:rsidRPr="00D0270E">
        <w:rPr>
          <w:rFonts w:ascii="Arial" w:eastAsia="Calibri" w:hAnsi="Arial" w:cs="Arial"/>
          <w:sz w:val="24"/>
          <w:szCs w:val="24"/>
          <w:lang w:val="es-ES_tradnl" w:eastAsia="en-US"/>
        </w:rPr>
        <w:t>neuropsiquiátricos</w:t>
      </w:r>
      <w:proofErr w:type="spellEnd"/>
      <w:r w:rsidRPr="00D0270E">
        <w:rPr>
          <w:rFonts w:ascii="Arial" w:eastAsia="Calibri" w:hAnsi="Arial" w:cs="Arial"/>
          <w:sz w:val="24"/>
          <w:szCs w:val="24"/>
          <w:lang w:val="es-ES_tradnl" w:eastAsia="en-US"/>
        </w:rPr>
        <w:t>:</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 xml:space="preserve">  - Identificación y tratamiento de síntomas como depresión, ansiedad, alucinaciones, psicosis, entre otros.</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lastRenderedPageBreak/>
        <w:t>Apoyo nutricional y manejo de problemas de deglución:</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 xml:space="preserve">  - Evaluación y recomendaciones nutricionales, manejo de la disfagia y adaptación de la dieta.</w:t>
      </w:r>
    </w:p>
    <w:p w:rsidR="00EE153B" w:rsidRPr="00D0270E" w:rsidRDefault="00EE153B" w:rsidP="00D0270E">
      <w:pPr>
        <w:spacing w:after="0" w:line="360" w:lineRule="auto"/>
        <w:jc w:val="both"/>
        <w:rPr>
          <w:rFonts w:ascii="Arial" w:eastAsia="Calibri" w:hAnsi="Arial" w:cs="Arial"/>
          <w:sz w:val="24"/>
          <w:szCs w:val="24"/>
          <w:u w:val="single"/>
          <w:lang w:val="es-ES_tradnl" w:eastAsia="en-US"/>
        </w:rPr>
      </w:pPr>
      <w:r w:rsidRPr="00D0270E">
        <w:rPr>
          <w:rFonts w:ascii="Arial" w:eastAsia="Calibri" w:hAnsi="Arial" w:cs="Arial"/>
          <w:sz w:val="24"/>
          <w:szCs w:val="24"/>
          <w:u w:val="single"/>
          <w:lang w:val="es-ES_tradnl" w:eastAsia="en-US"/>
        </w:rPr>
        <w:t xml:space="preserve">Soporte nutricional </w:t>
      </w:r>
    </w:p>
    <w:p w:rsidR="00EE153B" w:rsidRPr="00D0270E" w:rsidRDefault="00EE153B" w:rsidP="00D0270E">
      <w:pPr>
        <w:numPr>
          <w:ilvl w:val="0"/>
          <w:numId w:val="10"/>
        </w:num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Realizar una evaluación detallada del estado nutricional del paciente, incluyendo mediciones antropométricas, análisis de laboratorio y valoración de la ingesta dietética. Esto permitirá identificar posibles deficiencias o alteraciones nutricionales.</w:t>
      </w:r>
    </w:p>
    <w:p w:rsidR="00EE153B" w:rsidRPr="00D0270E" w:rsidRDefault="00EE153B" w:rsidP="00D0270E">
      <w:pPr>
        <w:numPr>
          <w:ilvl w:val="0"/>
          <w:numId w:val="10"/>
        </w:num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Prescripción de suplementación personalizada: Basado en los hallazgos de la evaluación nutricional, prescribir una suplementación dietética individualizada que cubra las necesidades específicas del paciente, como suplementos de proteínas, vitaminas, minerales u otros nutrientes clave.</w:t>
      </w:r>
    </w:p>
    <w:p w:rsidR="00EE153B" w:rsidRPr="00D0270E" w:rsidRDefault="00EE153B" w:rsidP="00D0270E">
      <w:pPr>
        <w:spacing w:after="0" w:line="360" w:lineRule="auto"/>
        <w:jc w:val="both"/>
        <w:rPr>
          <w:rFonts w:ascii="Arial" w:eastAsia="Calibri" w:hAnsi="Arial" w:cs="Arial"/>
          <w:sz w:val="24"/>
          <w:szCs w:val="24"/>
          <w:u w:val="single"/>
          <w:lang w:val="es-ES_tradnl" w:eastAsia="en-US"/>
        </w:rPr>
      </w:pPr>
      <w:r w:rsidRPr="00D0270E">
        <w:rPr>
          <w:rFonts w:ascii="Arial" w:eastAsia="Calibri" w:hAnsi="Arial" w:cs="Arial"/>
          <w:sz w:val="24"/>
          <w:szCs w:val="24"/>
          <w:u w:val="single"/>
          <w:lang w:val="es-ES_tradnl" w:eastAsia="en-US"/>
        </w:rPr>
        <w:t>Abordaje farmacológico individualizado</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Ajustar dosis y monitorizar efectos adversos de manera personalizada, en función de la respuesta de cada paciente.</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 xml:space="preserve">Medicación </w:t>
      </w:r>
      <w:proofErr w:type="spellStart"/>
      <w:r w:rsidRPr="00D0270E">
        <w:rPr>
          <w:rFonts w:ascii="Arial" w:eastAsia="Calibri" w:hAnsi="Arial" w:cs="Arial"/>
          <w:sz w:val="24"/>
          <w:szCs w:val="24"/>
          <w:lang w:val="es-ES_tradnl" w:eastAsia="en-US"/>
        </w:rPr>
        <w:t>antiparkinsoniana</w:t>
      </w:r>
      <w:proofErr w:type="spellEnd"/>
      <w:r w:rsidRPr="00D0270E">
        <w:rPr>
          <w:rFonts w:ascii="Arial" w:eastAsia="Calibri" w:hAnsi="Arial" w:cs="Arial"/>
          <w:sz w:val="24"/>
          <w:szCs w:val="24"/>
          <w:lang w:val="es-ES_tradnl" w:eastAsia="en-US"/>
        </w:rPr>
        <w:t>: ajuste de dosis, rotación de fármacos.</w:t>
      </w:r>
    </w:p>
    <w:p w:rsidR="00EE153B" w:rsidRPr="00D0270E" w:rsidRDefault="00EE153B" w:rsidP="00D0270E">
      <w:pPr>
        <w:spacing w:after="0" w:line="360" w:lineRule="auto"/>
        <w:jc w:val="both"/>
        <w:rPr>
          <w:rFonts w:ascii="Arial" w:eastAsia="Calibri" w:hAnsi="Arial" w:cs="Arial"/>
          <w:sz w:val="24"/>
          <w:szCs w:val="24"/>
          <w:u w:val="single"/>
          <w:lang w:val="es-ES_tradnl" w:eastAsia="en-US"/>
        </w:rPr>
      </w:pPr>
      <w:r w:rsidRPr="00D0270E">
        <w:rPr>
          <w:rFonts w:ascii="Arial" w:eastAsia="Calibri" w:hAnsi="Arial" w:cs="Arial"/>
          <w:sz w:val="24"/>
          <w:szCs w:val="24"/>
          <w:u w:val="single"/>
          <w:lang w:val="es-ES_tradnl" w:eastAsia="en-US"/>
        </w:rPr>
        <w:t>Apoyo psicológico y social al paciente y la familia</w:t>
      </w:r>
    </w:p>
    <w:p w:rsidR="00EE153B" w:rsidRPr="00D0270E" w:rsidRDefault="00EE153B" w:rsidP="00D0270E">
      <w:pPr>
        <w:numPr>
          <w:ilvl w:val="0"/>
          <w:numId w:val="11"/>
        </w:num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Evaluación psicosocial integral:</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 xml:space="preserve">  - Realizar una valoración exhaustiva del estado emocional, cognitivo y social del paciente.</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 xml:space="preserve">  - Identificar factores de riesgo, necesidades y recursos disponibles.</w:t>
      </w:r>
    </w:p>
    <w:p w:rsidR="00EE153B" w:rsidRPr="00D0270E" w:rsidRDefault="00EE153B" w:rsidP="00D0270E">
      <w:pPr>
        <w:numPr>
          <w:ilvl w:val="0"/>
          <w:numId w:val="12"/>
        </w:num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Intervención psicoterapéutica:</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 xml:space="preserve">  - Brindar terapia psicológica individualizada, como terapia cognitivo-conductual, para abordar trastornos del ánimo, ansiedad u otros problemas emocionales.</w:t>
      </w:r>
    </w:p>
    <w:p w:rsidR="00F82663" w:rsidRPr="00D0270E" w:rsidRDefault="00F82663" w:rsidP="00D0270E">
      <w:pPr>
        <w:spacing w:after="0" w:line="360" w:lineRule="auto"/>
        <w:jc w:val="both"/>
        <w:rPr>
          <w:rFonts w:ascii="Arial" w:eastAsia="Calibri" w:hAnsi="Arial" w:cs="Arial"/>
          <w:b/>
          <w:sz w:val="24"/>
          <w:szCs w:val="24"/>
          <w:lang w:val="es-ES_tradnl" w:eastAsia="en-US"/>
        </w:rPr>
      </w:pPr>
    </w:p>
    <w:p w:rsidR="00EE153B" w:rsidRPr="00D0270E" w:rsidRDefault="00EE153B" w:rsidP="00D0270E">
      <w:pPr>
        <w:spacing w:after="0" w:line="360" w:lineRule="auto"/>
        <w:jc w:val="both"/>
        <w:rPr>
          <w:rFonts w:ascii="Arial" w:eastAsia="Calibri" w:hAnsi="Arial" w:cs="Arial"/>
          <w:b/>
          <w:sz w:val="24"/>
          <w:szCs w:val="24"/>
          <w:lang w:val="es-ES_tradnl" w:eastAsia="en-US"/>
        </w:rPr>
      </w:pPr>
      <w:r w:rsidRPr="00D0270E">
        <w:rPr>
          <w:rFonts w:ascii="Arial" w:eastAsia="Calibri" w:hAnsi="Arial" w:cs="Arial"/>
          <w:b/>
          <w:sz w:val="24"/>
          <w:szCs w:val="24"/>
          <w:lang w:val="es-ES_tradnl" w:eastAsia="en-US"/>
        </w:rPr>
        <w:t>3. Revisión y ajuste del plan de cuidados</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Monitorizar regularmente la evolución del paciente y la efectividad del plan de cuidados.</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Realizar ajustes en el plan de tratamiento según los cambios en el estado del paciente.</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Involucrar al paciente y la familia en la toma de decisiones.</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Coordinar el cuidado con el equipo multidisciplinario y los servicios especializados, según sea necesario.</w:t>
      </w:r>
    </w:p>
    <w:p w:rsidR="00ED40BD" w:rsidRPr="00D0270E" w:rsidRDefault="00ED40BD" w:rsidP="00D0270E">
      <w:pPr>
        <w:spacing w:after="0" w:line="360" w:lineRule="auto"/>
        <w:jc w:val="both"/>
        <w:rPr>
          <w:rFonts w:ascii="Arial" w:eastAsia="Calibri" w:hAnsi="Arial" w:cs="Arial"/>
          <w:b/>
          <w:sz w:val="24"/>
          <w:szCs w:val="24"/>
          <w:lang w:val="es-ES_tradnl" w:eastAsia="en-US"/>
        </w:rPr>
      </w:pPr>
    </w:p>
    <w:p w:rsidR="00EE153B" w:rsidRPr="00D0270E" w:rsidRDefault="00EE153B" w:rsidP="00D0270E">
      <w:pPr>
        <w:spacing w:after="0" w:line="360" w:lineRule="auto"/>
        <w:jc w:val="both"/>
        <w:rPr>
          <w:rFonts w:ascii="Arial" w:eastAsia="Calibri" w:hAnsi="Arial" w:cs="Arial"/>
          <w:b/>
          <w:sz w:val="24"/>
          <w:szCs w:val="24"/>
          <w:lang w:val="es-ES_tradnl" w:eastAsia="en-US"/>
        </w:rPr>
      </w:pPr>
      <w:r w:rsidRPr="00D0270E">
        <w:rPr>
          <w:rFonts w:ascii="Arial" w:eastAsia="Calibri" w:hAnsi="Arial" w:cs="Arial"/>
          <w:b/>
          <w:sz w:val="24"/>
          <w:szCs w:val="24"/>
          <w:lang w:val="es-ES_tradnl" w:eastAsia="en-US"/>
        </w:rPr>
        <w:lastRenderedPageBreak/>
        <w:t>4. Cuidados al final de la vida</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Identificar y abordar las necesidades y preferencias del paciente en la etapa final de la vida.</w:t>
      </w:r>
    </w:p>
    <w:p w:rsidR="00EE153B" w:rsidRPr="00D0270E" w:rsidRDefault="00EE153B" w:rsidP="00D0270E">
      <w:pPr>
        <w:spacing w:after="0" w:line="360" w:lineRule="auto"/>
        <w:jc w:val="both"/>
        <w:rPr>
          <w:rFonts w:ascii="Arial" w:eastAsia="Calibri" w:hAnsi="Arial" w:cs="Arial"/>
          <w:sz w:val="24"/>
          <w:szCs w:val="24"/>
          <w:lang w:val="es-ES_tradnl" w:eastAsia="en-US"/>
        </w:rPr>
      </w:pPr>
      <w:r w:rsidRPr="00D0270E">
        <w:rPr>
          <w:rFonts w:ascii="Arial" w:eastAsia="Calibri" w:hAnsi="Arial" w:cs="Arial"/>
          <w:sz w:val="24"/>
          <w:szCs w:val="24"/>
          <w:lang w:val="es-ES_tradnl" w:eastAsia="en-US"/>
        </w:rPr>
        <w:t>Asegurar un manejo adecuado de los síntomas y un entorno de cuidados confortable.</w:t>
      </w:r>
    </w:p>
    <w:p w:rsidR="00816D3B" w:rsidRPr="00D0270E" w:rsidRDefault="00EE153B" w:rsidP="00D0270E">
      <w:pPr>
        <w:spacing w:line="360" w:lineRule="auto"/>
        <w:jc w:val="both"/>
        <w:rPr>
          <w:rFonts w:ascii="Arial" w:eastAsia="Calibri" w:hAnsi="Arial" w:cs="Arial"/>
          <w:b/>
          <w:sz w:val="24"/>
          <w:szCs w:val="24"/>
          <w:lang w:val="es-MX" w:eastAsia="en-US"/>
        </w:rPr>
      </w:pPr>
      <w:r w:rsidRPr="00D0270E">
        <w:rPr>
          <w:rFonts w:ascii="Arial" w:eastAsia="Calibri" w:hAnsi="Arial" w:cs="Arial"/>
          <w:sz w:val="24"/>
          <w:szCs w:val="24"/>
          <w:lang w:val="es-ES_tradnl" w:eastAsia="en-US"/>
        </w:rPr>
        <w:t>Proporcionar apoyo emocional y espiritual al paciente</w:t>
      </w:r>
    </w:p>
    <w:p w:rsidR="00EE153B" w:rsidRPr="00D0270E" w:rsidRDefault="00EE153B" w:rsidP="00D0270E">
      <w:pPr>
        <w:keepNext/>
        <w:keepLines/>
        <w:spacing w:after="0" w:line="360" w:lineRule="auto"/>
        <w:jc w:val="both"/>
        <w:outlineLvl w:val="0"/>
        <w:rPr>
          <w:rFonts w:ascii="Arial" w:eastAsia="SimSun" w:hAnsi="Arial" w:cs="Arial"/>
          <w:b/>
          <w:bCs/>
          <w:sz w:val="24"/>
          <w:szCs w:val="24"/>
          <w:lang w:eastAsia="en-US"/>
        </w:rPr>
      </w:pPr>
      <w:bookmarkStart w:id="3" w:name="_Toc168041941"/>
      <w:r w:rsidRPr="00D0270E">
        <w:rPr>
          <w:rFonts w:ascii="Arial" w:eastAsia="SimSun" w:hAnsi="Arial" w:cs="Arial"/>
          <w:b/>
          <w:bCs/>
          <w:sz w:val="24"/>
          <w:szCs w:val="24"/>
          <w:lang w:eastAsia="en-US"/>
        </w:rPr>
        <w:t>CONCLUSIONES</w:t>
      </w:r>
      <w:bookmarkEnd w:id="3"/>
      <w:r w:rsidRPr="00D0270E">
        <w:rPr>
          <w:rFonts w:ascii="Arial" w:eastAsia="SimSun" w:hAnsi="Arial" w:cs="Arial"/>
          <w:b/>
          <w:bCs/>
          <w:sz w:val="24"/>
          <w:szCs w:val="24"/>
          <w:lang w:eastAsia="en-US"/>
        </w:rPr>
        <w:t xml:space="preserve"> </w:t>
      </w:r>
    </w:p>
    <w:p w:rsidR="00EE153B" w:rsidRPr="00D0270E" w:rsidRDefault="007D4D0A" w:rsidP="00D0270E">
      <w:pPr>
        <w:spacing w:after="0" w:line="360" w:lineRule="auto"/>
        <w:jc w:val="both"/>
        <w:rPr>
          <w:rFonts w:ascii="Arial" w:eastAsia="Times New Roman" w:hAnsi="Arial" w:cs="Arial"/>
          <w:sz w:val="24"/>
          <w:szCs w:val="24"/>
          <w:lang w:eastAsia="es-MX"/>
        </w:rPr>
      </w:pPr>
      <w:r w:rsidRPr="00D0270E">
        <w:rPr>
          <w:rFonts w:ascii="Arial" w:eastAsia="Times New Roman" w:hAnsi="Arial" w:cs="Arial"/>
          <w:sz w:val="24"/>
          <w:szCs w:val="24"/>
          <w:lang w:eastAsia="es-MX"/>
        </w:rPr>
        <w:t>Pr</w:t>
      </w:r>
      <w:r w:rsidR="00EE153B" w:rsidRPr="00D0270E">
        <w:rPr>
          <w:rFonts w:ascii="Arial" w:eastAsia="Times New Roman" w:hAnsi="Arial" w:cs="Arial"/>
          <w:sz w:val="24"/>
          <w:szCs w:val="24"/>
          <w:lang w:eastAsia="es-MX"/>
        </w:rPr>
        <w:t>edominó la necesidad de cuidados paliativos relacionados con los síntomas y signos no motores, así como en los relativos al bienestar emocional y el estigma.</w:t>
      </w:r>
    </w:p>
    <w:p w:rsidR="00EE153B" w:rsidRPr="00D0270E" w:rsidRDefault="00EE153B" w:rsidP="00D0270E">
      <w:pPr>
        <w:spacing w:after="0" w:line="360" w:lineRule="auto"/>
        <w:jc w:val="both"/>
        <w:rPr>
          <w:rFonts w:ascii="Arial" w:eastAsia="Times New Roman" w:hAnsi="Arial" w:cs="Arial"/>
          <w:sz w:val="24"/>
          <w:szCs w:val="24"/>
          <w:lang w:val="es-ES_tradnl" w:eastAsia="es-MX"/>
        </w:rPr>
      </w:pPr>
      <w:r w:rsidRPr="00D0270E">
        <w:rPr>
          <w:rFonts w:ascii="Arial" w:eastAsia="Times New Roman" w:hAnsi="Arial" w:cs="Arial"/>
          <w:sz w:val="24"/>
          <w:szCs w:val="24"/>
          <w:lang w:eastAsia="es-MX"/>
        </w:rPr>
        <w:t xml:space="preserve">Se elaboró un protocolo de cuidados paliativos en pacientes con enfermedad de Parkinson en la atención primaria de salud para </w:t>
      </w:r>
      <w:r w:rsidRPr="00D0270E">
        <w:rPr>
          <w:rFonts w:ascii="Arial" w:eastAsia="Times New Roman" w:hAnsi="Arial" w:cs="Arial"/>
          <w:sz w:val="24"/>
          <w:szCs w:val="24"/>
          <w:lang w:val="es-ES_tradnl" w:eastAsia="es-MX"/>
        </w:rPr>
        <w:t>establecer un abordaje sistemático y estandarizado para la identificación, evaluación y manejo de las necesidades de cuidados paliativos en pacientes con enfermedad de Parkinson en el ámbito de atención primaria de salud.</w:t>
      </w:r>
    </w:p>
    <w:p w:rsidR="00EE153B" w:rsidRPr="00D0270E" w:rsidRDefault="00EE153B" w:rsidP="00D0270E">
      <w:pPr>
        <w:spacing w:after="0" w:line="360" w:lineRule="auto"/>
        <w:jc w:val="both"/>
        <w:rPr>
          <w:rFonts w:ascii="Arial" w:eastAsia="Times New Roman" w:hAnsi="Arial" w:cs="Arial"/>
          <w:sz w:val="24"/>
          <w:szCs w:val="24"/>
          <w:lang w:val="es-ES_tradnl" w:eastAsia="es-MX"/>
        </w:rPr>
      </w:pPr>
    </w:p>
    <w:p w:rsidR="00EE153B" w:rsidRPr="00D0270E" w:rsidRDefault="00EE153B" w:rsidP="00D0270E">
      <w:pPr>
        <w:keepNext/>
        <w:keepLines/>
        <w:spacing w:after="0" w:line="360" w:lineRule="auto"/>
        <w:jc w:val="both"/>
        <w:outlineLvl w:val="0"/>
        <w:rPr>
          <w:rFonts w:ascii="Arial" w:eastAsia="SimSun" w:hAnsi="Arial" w:cs="Arial"/>
          <w:b/>
          <w:bCs/>
          <w:sz w:val="24"/>
          <w:szCs w:val="24"/>
          <w:lang w:eastAsia="en-US"/>
        </w:rPr>
      </w:pPr>
      <w:bookmarkStart w:id="4" w:name="_Toc168041943"/>
      <w:r w:rsidRPr="00D0270E">
        <w:rPr>
          <w:rFonts w:ascii="Arial" w:eastAsia="SimSun" w:hAnsi="Arial" w:cs="Arial"/>
          <w:b/>
          <w:bCs/>
          <w:sz w:val="24"/>
          <w:szCs w:val="24"/>
          <w:lang w:eastAsia="en-US"/>
        </w:rPr>
        <w:t>REFERENCIAS BIBLIOGRÁFICAS</w:t>
      </w:r>
      <w:bookmarkEnd w:id="4"/>
      <w:r w:rsidRPr="00D0270E">
        <w:rPr>
          <w:rFonts w:ascii="Arial" w:eastAsia="SimSun" w:hAnsi="Arial" w:cs="Arial"/>
          <w:b/>
          <w:bCs/>
          <w:sz w:val="24"/>
          <w:szCs w:val="24"/>
          <w:lang w:eastAsia="en-US"/>
        </w:rPr>
        <w:t xml:space="preserve"> </w:t>
      </w:r>
    </w:p>
    <w:p w:rsidR="00EE153B" w:rsidRPr="00D0270E" w:rsidRDefault="00EE153B" w:rsidP="00D0270E">
      <w:pPr>
        <w:suppressAutoHyphens/>
        <w:spacing w:after="0" w:line="360" w:lineRule="auto"/>
        <w:jc w:val="both"/>
        <w:rPr>
          <w:rFonts w:ascii="Arial" w:eastAsia="Times New Roman" w:hAnsi="Arial" w:cs="Arial"/>
          <w:sz w:val="24"/>
          <w:szCs w:val="24"/>
        </w:rPr>
      </w:pPr>
      <w:r w:rsidRPr="00D0270E">
        <w:rPr>
          <w:rFonts w:ascii="Arial" w:eastAsia="Calibri" w:hAnsi="Arial" w:cs="Arial"/>
          <w:sz w:val="24"/>
          <w:szCs w:val="24"/>
          <w:lang w:eastAsia="en-US"/>
        </w:rPr>
        <w:t>1.</w:t>
      </w:r>
      <w:r w:rsidRPr="00D0270E">
        <w:rPr>
          <w:rFonts w:ascii="Arial" w:eastAsia="Times New Roman" w:hAnsi="Arial" w:cs="Arial"/>
          <w:sz w:val="24"/>
          <w:szCs w:val="24"/>
        </w:rPr>
        <w:t xml:space="preserve"> Ministerio de Salud Pública. Programa del Médico y Enfermera de la Familia. La Habana: Ciencias Médicas. [Internet] 2023 [</w:t>
      </w:r>
      <w:r w:rsidRPr="00D0270E">
        <w:rPr>
          <w:rFonts w:ascii="Arial" w:eastAsia="Times New Roman" w:hAnsi="Arial" w:cs="Arial"/>
          <w:iCs/>
          <w:sz w:val="24"/>
          <w:szCs w:val="24"/>
        </w:rPr>
        <w:t xml:space="preserve">Citado 10 de </w:t>
      </w:r>
      <w:proofErr w:type="gramStart"/>
      <w:r w:rsidRPr="00D0270E">
        <w:rPr>
          <w:rFonts w:ascii="Arial" w:eastAsia="Times New Roman" w:hAnsi="Arial" w:cs="Arial"/>
          <w:iCs/>
          <w:sz w:val="24"/>
          <w:szCs w:val="24"/>
        </w:rPr>
        <w:t>Mayo</w:t>
      </w:r>
      <w:proofErr w:type="gramEnd"/>
      <w:r w:rsidRPr="00D0270E">
        <w:rPr>
          <w:rFonts w:ascii="Arial" w:eastAsia="Times New Roman" w:hAnsi="Arial" w:cs="Arial"/>
          <w:iCs/>
          <w:sz w:val="24"/>
          <w:szCs w:val="24"/>
        </w:rPr>
        <w:t xml:space="preserve"> de 2024</w:t>
      </w:r>
      <w:r w:rsidRPr="00D0270E">
        <w:rPr>
          <w:rFonts w:ascii="Arial" w:eastAsia="Times New Roman" w:hAnsi="Arial" w:cs="Arial"/>
          <w:sz w:val="24"/>
          <w:szCs w:val="24"/>
        </w:rPr>
        <w:t>].Disponible en:</w:t>
      </w:r>
    </w:p>
    <w:p w:rsidR="00EE153B" w:rsidRPr="00D0270E" w:rsidRDefault="00D0270E" w:rsidP="00D0270E">
      <w:pPr>
        <w:suppressAutoHyphens/>
        <w:spacing w:after="0" w:line="360" w:lineRule="auto"/>
        <w:jc w:val="both"/>
        <w:rPr>
          <w:rFonts w:ascii="Arial" w:eastAsia="Times New Roman" w:hAnsi="Arial" w:cs="Arial"/>
          <w:sz w:val="24"/>
          <w:szCs w:val="24"/>
        </w:rPr>
      </w:pPr>
      <w:hyperlink r:id="rId9" w:history="1">
        <w:r w:rsidR="00EE153B" w:rsidRPr="00D0270E">
          <w:rPr>
            <w:rFonts w:ascii="Arial" w:eastAsia="Times New Roman" w:hAnsi="Arial" w:cs="Arial"/>
            <w:color w:val="0000FF"/>
            <w:sz w:val="24"/>
            <w:szCs w:val="24"/>
            <w:u w:val="single"/>
          </w:rPr>
          <w:t>https://instituciones.sld.cu/pdvedado/files/2019/11/programa_med_enf_completo.pdf</w:t>
        </w:r>
      </w:hyperlink>
    </w:p>
    <w:p w:rsidR="00EE153B" w:rsidRPr="00D0270E" w:rsidRDefault="00EE153B" w:rsidP="00D0270E">
      <w:pPr>
        <w:spacing w:after="0" w:line="360" w:lineRule="auto"/>
        <w:jc w:val="both"/>
        <w:rPr>
          <w:rFonts w:ascii="Arial" w:eastAsia="Times New Roman" w:hAnsi="Arial" w:cs="Arial"/>
          <w:iCs/>
          <w:sz w:val="24"/>
          <w:szCs w:val="24"/>
          <w:lang w:val="es-ES_tradnl"/>
        </w:rPr>
      </w:pPr>
      <w:r w:rsidRPr="00D0270E">
        <w:rPr>
          <w:rFonts w:ascii="Arial" w:eastAsia="Times New Roman" w:hAnsi="Arial" w:cs="Arial"/>
          <w:sz w:val="24"/>
          <w:szCs w:val="24"/>
        </w:rPr>
        <w:t>2.</w:t>
      </w:r>
      <w:r w:rsidRPr="00D0270E">
        <w:rPr>
          <w:rFonts w:ascii="Arial" w:eastAsia="Times New Roman" w:hAnsi="Arial" w:cs="Arial"/>
          <w:iCs/>
          <w:sz w:val="24"/>
          <w:szCs w:val="24"/>
          <w:lang w:val="es-ES_tradnl"/>
        </w:rPr>
        <w:t xml:space="preserve"> Álvarez </w:t>
      </w:r>
      <w:proofErr w:type="spellStart"/>
      <w:r w:rsidRPr="00D0270E">
        <w:rPr>
          <w:rFonts w:ascii="Arial" w:eastAsia="Times New Roman" w:hAnsi="Arial" w:cs="Arial"/>
          <w:iCs/>
          <w:sz w:val="24"/>
          <w:szCs w:val="24"/>
          <w:lang w:val="es-ES_tradnl"/>
        </w:rPr>
        <w:t>Sintes</w:t>
      </w:r>
      <w:proofErr w:type="spellEnd"/>
      <w:r w:rsidRPr="00D0270E">
        <w:rPr>
          <w:rFonts w:ascii="Arial" w:eastAsia="Times New Roman" w:hAnsi="Arial" w:cs="Arial"/>
          <w:iCs/>
          <w:sz w:val="24"/>
          <w:szCs w:val="24"/>
          <w:lang w:val="es-ES_tradnl"/>
        </w:rPr>
        <w:t xml:space="preserve"> R, Hernández Cabrera GV, García Núñez RD, Barcos Pina I, </w:t>
      </w:r>
      <w:proofErr w:type="spellStart"/>
      <w:r w:rsidRPr="00D0270E">
        <w:rPr>
          <w:rFonts w:ascii="Arial" w:eastAsia="Times New Roman" w:hAnsi="Arial" w:cs="Arial"/>
          <w:iCs/>
          <w:sz w:val="24"/>
          <w:szCs w:val="24"/>
          <w:lang w:val="es-ES_tradnl"/>
        </w:rPr>
        <w:t>Báster</w:t>
      </w:r>
      <w:proofErr w:type="spellEnd"/>
      <w:r w:rsidRPr="00D0270E">
        <w:rPr>
          <w:rFonts w:ascii="Arial" w:eastAsia="Times New Roman" w:hAnsi="Arial" w:cs="Arial"/>
          <w:iCs/>
          <w:sz w:val="24"/>
          <w:szCs w:val="24"/>
          <w:lang w:val="es-ES_tradnl"/>
        </w:rPr>
        <w:t xml:space="preserve"> Moro JC. Medicina General Integral. [Internet] 2022 [</w:t>
      </w:r>
      <w:r w:rsidRPr="00D0270E">
        <w:rPr>
          <w:rFonts w:ascii="Arial" w:eastAsia="Times New Roman" w:hAnsi="Arial" w:cs="Arial"/>
          <w:iCs/>
          <w:sz w:val="24"/>
          <w:szCs w:val="24"/>
        </w:rPr>
        <w:t xml:space="preserve">Citado 10 de </w:t>
      </w:r>
      <w:proofErr w:type="gramStart"/>
      <w:r w:rsidRPr="00D0270E">
        <w:rPr>
          <w:rFonts w:ascii="Arial" w:eastAsia="Times New Roman" w:hAnsi="Arial" w:cs="Arial"/>
          <w:iCs/>
          <w:sz w:val="24"/>
          <w:szCs w:val="24"/>
        </w:rPr>
        <w:t>Mayo</w:t>
      </w:r>
      <w:proofErr w:type="gramEnd"/>
      <w:r w:rsidRPr="00D0270E">
        <w:rPr>
          <w:rFonts w:ascii="Arial" w:eastAsia="Times New Roman" w:hAnsi="Arial" w:cs="Arial"/>
          <w:iCs/>
          <w:sz w:val="24"/>
          <w:szCs w:val="24"/>
        </w:rPr>
        <w:t xml:space="preserve"> de 2024</w:t>
      </w:r>
      <w:r w:rsidRPr="00D0270E">
        <w:rPr>
          <w:rFonts w:ascii="Arial" w:eastAsia="Times New Roman" w:hAnsi="Arial" w:cs="Arial"/>
          <w:iCs/>
          <w:sz w:val="24"/>
          <w:szCs w:val="24"/>
          <w:lang w:val="es-ES_tradnl"/>
        </w:rPr>
        <w:t xml:space="preserve">]; 4. Ed. T. 1. Vol. II. Principales afecciones en los contextos familiar y social. La Habana: Editorial Ciencias Médicas, 2022. Disponible en: </w:t>
      </w:r>
    </w:p>
    <w:p w:rsidR="00EE153B" w:rsidRPr="00D0270E" w:rsidRDefault="00D0270E" w:rsidP="00D0270E">
      <w:pPr>
        <w:spacing w:after="0" w:line="360" w:lineRule="auto"/>
        <w:jc w:val="both"/>
        <w:rPr>
          <w:rFonts w:ascii="Arial" w:eastAsia="Times New Roman" w:hAnsi="Arial" w:cs="Arial"/>
          <w:iCs/>
          <w:sz w:val="24"/>
          <w:szCs w:val="24"/>
          <w:u w:val="single"/>
          <w:lang w:val="es-ES_tradnl"/>
        </w:rPr>
      </w:pPr>
      <w:hyperlink r:id="rId10" w:history="1">
        <w:r w:rsidR="00EE153B" w:rsidRPr="00D0270E">
          <w:rPr>
            <w:rFonts w:ascii="Arial" w:eastAsia="Times New Roman" w:hAnsi="Arial" w:cs="Arial"/>
            <w:iCs/>
            <w:color w:val="0000FF"/>
            <w:sz w:val="24"/>
            <w:szCs w:val="24"/>
            <w:u w:val="single"/>
            <w:lang w:val="es-ES_tradnl"/>
          </w:rPr>
          <w:t>http://www.bvscuba.sld.cu/libro/medicina-general-integral-tomo-i-salud-y-medicina-vol-1/</w:t>
        </w:r>
      </w:hyperlink>
    </w:p>
    <w:p w:rsidR="00EE153B" w:rsidRPr="00D0270E" w:rsidRDefault="00EE153B" w:rsidP="00D0270E">
      <w:pPr>
        <w:spacing w:after="0" w:line="360" w:lineRule="auto"/>
        <w:jc w:val="both"/>
        <w:rPr>
          <w:rFonts w:ascii="Arial" w:eastAsia="Arial" w:hAnsi="Arial" w:cs="Arial"/>
          <w:color w:val="000000"/>
          <w:sz w:val="24"/>
          <w:szCs w:val="24"/>
        </w:rPr>
      </w:pPr>
      <w:r w:rsidRPr="00D0270E">
        <w:rPr>
          <w:rFonts w:ascii="Arial" w:eastAsia="Times New Roman" w:hAnsi="Arial" w:cs="Arial"/>
          <w:sz w:val="24"/>
          <w:szCs w:val="24"/>
          <w:lang w:val="en-GB"/>
        </w:rPr>
        <w:t>3.</w:t>
      </w:r>
      <w:r w:rsidRPr="00D0270E">
        <w:rPr>
          <w:rFonts w:ascii="Arial" w:eastAsia="Arial" w:hAnsi="Arial" w:cs="Arial"/>
          <w:color w:val="000000"/>
          <w:sz w:val="24"/>
          <w:szCs w:val="24"/>
          <w:lang w:val="en-US"/>
        </w:rPr>
        <w:t xml:space="preserve"> </w:t>
      </w:r>
      <w:proofErr w:type="spellStart"/>
      <w:r w:rsidRPr="00D0270E">
        <w:rPr>
          <w:rFonts w:ascii="Arial" w:eastAsia="Arial" w:hAnsi="Arial" w:cs="Arial"/>
          <w:color w:val="000000"/>
          <w:sz w:val="24"/>
          <w:szCs w:val="24"/>
          <w:lang w:val="en-US"/>
        </w:rPr>
        <w:t>Sveinbjornsdottir</w:t>
      </w:r>
      <w:proofErr w:type="spellEnd"/>
      <w:r w:rsidRPr="00D0270E">
        <w:rPr>
          <w:rFonts w:ascii="Arial" w:eastAsia="Arial" w:hAnsi="Arial" w:cs="Arial"/>
          <w:color w:val="000000"/>
          <w:sz w:val="24"/>
          <w:szCs w:val="24"/>
          <w:lang w:val="en-US"/>
        </w:rPr>
        <w:t xml:space="preserve"> S. The clinical symptoms of </w:t>
      </w:r>
      <w:proofErr w:type="spellStart"/>
      <w:proofErr w:type="gramStart"/>
      <w:r w:rsidRPr="00D0270E">
        <w:rPr>
          <w:rFonts w:ascii="Arial" w:eastAsia="Arial" w:hAnsi="Arial" w:cs="Arial"/>
          <w:color w:val="000000"/>
          <w:sz w:val="24"/>
          <w:szCs w:val="24"/>
          <w:lang w:val="en-US"/>
        </w:rPr>
        <w:t>Parkinsons</w:t>
      </w:r>
      <w:proofErr w:type="spellEnd"/>
      <w:proofErr w:type="gramEnd"/>
      <w:r w:rsidRPr="00D0270E">
        <w:rPr>
          <w:rFonts w:ascii="Arial" w:eastAsia="Arial" w:hAnsi="Arial" w:cs="Arial"/>
          <w:color w:val="000000"/>
          <w:sz w:val="24"/>
          <w:szCs w:val="24"/>
          <w:lang w:val="en-US"/>
        </w:rPr>
        <w:t xml:space="preserve"> disease. </w:t>
      </w:r>
      <w:r w:rsidRPr="00D0270E">
        <w:rPr>
          <w:rFonts w:ascii="Arial" w:eastAsia="Arial" w:hAnsi="Arial" w:cs="Arial"/>
          <w:color w:val="000000"/>
          <w:sz w:val="24"/>
          <w:szCs w:val="24"/>
        </w:rPr>
        <w:t xml:space="preserve">J </w:t>
      </w:r>
      <w:proofErr w:type="spellStart"/>
      <w:r w:rsidRPr="00D0270E">
        <w:rPr>
          <w:rFonts w:ascii="Arial" w:eastAsia="Arial" w:hAnsi="Arial" w:cs="Arial"/>
          <w:color w:val="000000"/>
          <w:sz w:val="24"/>
          <w:szCs w:val="24"/>
        </w:rPr>
        <w:t>Neurochem</w:t>
      </w:r>
      <w:proofErr w:type="spellEnd"/>
      <w:r w:rsidRPr="00D0270E">
        <w:rPr>
          <w:rFonts w:ascii="Arial" w:eastAsia="Arial" w:hAnsi="Arial" w:cs="Arial"/>
          <w:color w:val="000000"/>
          <w:sz w:val="24"/>
          <w:szCs w:val="24"/>
        </w:rPr>
        <w:t xml:space="preserve">. </w:t>
      </w:r>
      <w:r w:rsidRPr="00D0270E">
        <w:rPr>
          <w:rFonts w:ascii="Arial" w:eastAsia="Arial" w:hAnsi="Arial" w:cs="Arial"/>
          <w:iCs/>
          <w:color w:val="000000"/>
          <w:sz w:val="24"/>
          <w:szCs w:val="24"/>
          <w:lang w:val="es-ES_tradnl"/>
        </w:rPr>
        <w:t>[Internet] 2022[</w:t>
      </w:r>
      <w:r w:rsidRPr="00D0270E">
        <w:rPr>
          <w:rFonts w:ascii="Arial" w:eastAsia="Arial" w:hAnsi="Arial" w:cs="Arial"/>
          <w:iCs/>
          <w:color w:val="000000"/>
          <w:sz w:val="24"/>
          <w:szCs w:val="24"/>
        </w:rPr>
        <w:t>Citado 10 de Mayo de 2024</w:t>
      </w:r>
      <w:r w:rsidRPr="00D0270E">
        <w:rPr>
          <w:rFonts w:ascii="Arial" w:eastAsia="Arial" w:hAnsi="Arial" w:cs="Arial"/>
          <w:iCs/>
          <w:color w:val="000000"/>
          <w:sz w:val="24"/>
          <w:szCs w:val="24"/>
          <w:lang w:val="es-ES_tradnl"/>
        </w:rPr>
        <w:t>]</w:t>
      </w:r>
      <w:r w:rsidRPr="00D0270E">
        <w:rPr>
          <w:rFonts w:ascii="Arial" w:eastAsia="Arial" w:hAnsi="Arial" w:cs="Arial"/>
          <w:color w:val="000000"/>
          <w:sz w:val="24"/>
          <w:szCs w:val="24"/>
        </w:rPr>
        <w:t>; 139 (S1):318-24.Disponible en:</w:t>
      </w:r>
      <w:r w:rsidRPr="00D0270E">
        <w:rPr>
          <w:rFonts w:ascii="Arial" w:eastAsia="Times New Roman" w:hAnsi="Arial" w:cs="Arial"/>
          <w:sz w:val="24"/>
          <w:szCs w:val="24"/>
          <w:lang w:val="es-ES_tradnl"/>
        </w:rPr>
        <w:t xml:space="preserve"> </w:t>
      </w:r>
      <w:hyperlink r:id="rId11" w:history="1">
        <w:r w:rsidRPr="00D0270E">
          <w:rPr>
            <w:rFonts w:ascii="Arial" w:eastAsia="Arial" w:hAnsi="Arial" w:cs="Arial"/>
            <w:color w:val="0000FF"/>
            <w:sz w:val="24"/>
            <w:szCs w:val="24"/>
            <w:u w:val="single"/>
          </w:rPr>
          <w:t>https://onlinelibrary.wiley.com/doi/10.1111/jnc.13691</w:t>
        </w:r>
      </w:hyperlink>
      <w:r w:rsidRPr="00D0270E">
        <w:rPr>
          <w:rFonts w:ascii="Arial" w:eastAsia="Arial" w:hAnsi="Arial" w:cs="Arial"/>
          <w:color w:val="000000"/>
          <w:sz w:val="24"/>
          <w:szCs w:val="24"/>
        </w:rPr>
        <w:t xml:space="preserve"> </w:t>
      </w:r>
    </w:p>
    <w:p w:rsidR="00EE153B" w:rsidRPr="00D0270E" w:rsidRDefault="00EE153B" w:rsidP="00D0270E">
      <w:pPr>
        <w:spacing w:after="0" w:line="360" w:lineRule="auto"/>
        <w:jc w:val="both"/>
        <w:rPr>
          <w:rFonts w:ascii="Arial" w:eastAsia="Times New Roman" w:hAnsi="Arial" w:cs="Arial"/>
          <w:sz w:val="24"/>
          <w:szCs w:val="24"/>
          <w:lang w:val="es-ES_tradnl"/>
        </w:rPr>
      </w:pPr>
      <w:proofErr w:type="gramStart"/>
      <w:r w:rsidRPr="00D0270E">
        <w:rPr>
          <w:rFonts w:ascii="Arial" w:eastAsia="Arial" w:hAnsi="Arial" w:cs="Arial"/>
          <w:color w:val="000000"/>
          <w:sz w:val="24"/>
          <w:szCs w:val="24"/>
          <w:lang w:val="en-US"/>
        </w:rPr>
        <w:t>4.McNeely</w:t>
      </w:r>
      <w:proofErr w:type="gramEnd"/>
      <w:r w:rsidRPr="00D0270E">
        <w:rPr>
          <w:rFonts w:ascii="Arial" w:eastAsia="Arial" w:hAnsi="Arial" w:cs="Arial"/>
          <w:color w:val="000000"/>
          <w:sz w:val="24"/>
          <w:szCs w:val="24"/>
          <w:lang w:val="en-US"/>
        </w:rPr>
        <w:t xml:space="preserve"> ME, Duncan RP, Earhart GM. Medication improves balance and complex gait performance in Parkinson disease. </w:t>
      </w:r>
      <w:proofErr w:type="spellStart"/>
      <w:r w:rsidRPr="00D0270E">
        <w:rPr>
          <w:rFonts w:ascii="Arial" w:eastAsia="Arial" w:hAnsi="Arial" w:cs="Arial"/>
          <w:color w:val="000000"/>
          <w:sz w:val="24"/>
          <w:szCs w:val="24"/>
        </w:rPr>
        <w:t>Gait</w:t>
      </w:r>
      <w:proofErr w:type="spellEnd"/>
      <w:r w:rsidRPr="00D0270E">
        <w:rPr>
          <w:rFonts w:ascii="Arial" w:eastAsia="Arial" w:hAnsi="Arial" w:cs="Arial"/>
          <w:color w:val="000000"/>
          <w:sz w:val="24"/>
          <w:szCs w:val="24"/>
        </w:rPr>
        <w:t xml:space="preserve"> </w:t>
      </w:r>
      <w:proofErr w:type="spellStart"/>
      <w:r w:rsidRPr="00D0270E">
        <w:rPr>
          <w:rFonts w:ascii="Arial" w:eastAsia="Arial" w:hAnsi="Arial" w:cs="Arial"/>
          <w:color w:val="000000"/>
          <w:sz w:val="24"/>
          <w:szCs w:val="24"/>
        </w:rPr>
        <w:t>Posture</w:t>
      </w:r>
      <w:proofErr w:type="spellEnd"/>
      <w:r w:rsidRPr="00D0270E">
        <w:rPr>
          <w:rFonts w:ascii="Arial" w:eastAsia="Arial" w:hAnsi="Arial" w:cs="Arial"/>
          <w:color w:val="000000"/>
          <w:sz w:val="24"/>
          <w:szCs w:val="24"/>
        </w:rPr>
        <w:t>.</w:t>
      </w:r>
      <w:r w:rsidRPr="00D0270E">
        <w:rPr>
          <w:rFonts w:ascii="Arial" w:eastAsia="Arial" w:hAnsi="Arial" w:cs="Arial"/>
          <w:iCs/>
          <w:color w:val="000000"/>
          <w:sz w:val="24"/>
          <w:szCs w:val="24"/>
          <w:lang w:val="es-ES_tradnl"/>
        </w:rPr>
        <w:t xml:space="preserve"> [Internet] 2020 [</w:t>
      </w:r>
      <w:r w:rsidRPr="00D0270E">
        <w:rPr>
          <w:rFonts w:ascii="Arial" w:eastAsia="Arial" w:hAnsi="Arial" w:cs="Arial"/>
          <w:iCs/>
          <w:color w:val="000000"/>
          <w:sz w:val="24"/>
          <w:szCs w:val="24"/>
        </w:rPr>
        <w:t>Citado 10 de Mayo de 2024</w:t>
      </w:r>
      <w:r w:rsidRPr="00D0270E">
        <w:rPr>
          <w:rFonts w:ascii="Arial" w:eastAsia="Arial" w:hAnsi="Arial" w:cs="Arial"/>
          <w:iCs/>
          <w:color w:val="000000"/>
          <w:sz w:val="24"/>
          <w:szCs w:val="24"/>
          <w:lang w:val="es-ES_tradnl"/>
        </w:rPr>
        <w:t>]</w:t>
      </w:r>
      <w:r w:rsidRPr="00D0270E">
        <w:rPr>
          <w:rFonts w:ascii="Arial" w:eastAsia="Arial" w:hAnsi="Arial" w:cs="Arial"/>
          <w:color w:val="000000"/>
          <w:sz w:val="24"/>
          <w:szCs w:val="24"/>
        </w:rPr>
        <w:t>; 36(1):144-148. Disponible en:</w:t>
      </w:r>
      <w:r w:rsidRPr="00D0270E">
        <w:rPr>
          <w:rFonts w:ascii="Arial" w:eastAsia="Times New Roman" w:hAnsi="Arial" w:cs="Arial"/>
          <w:sz w:val="24"/>
          <w:szCs w:val="24"/>
          <w:lang w:val="es-ES_tradnl"/>
        </w:rPr>
        <w:t xml:space="preserve"> </w:t>
      </w:r>
    </w:p>
    <w:p w:rsidR="00EE153B" w:rsidRPr="00D0270E" w:rsidRDefault="00D0270E" w:rsidP="00D0270E">
      <w:pPr>
        <w:spacing w:after="0" w:line="360" w:lineRule="auto"/>
        <w:jc w:val="both"/>
        <w:rPr>
          <w:rFonts w:ascii="Arial" w:eastAsia="Arial" w:hAnsi="Arial" w:cs="Arial"/>
          <w:color w:val="000000"/>
          <w:sz w:val="24"/>
          <w:szCs w:val="24"/>
        </w:rPr>
      </w:pPr>
      <w:hyperlink r:id="rId12" w:history="1">
        <w:r w:rsidR="00EE153B" w:rsidRPr="00D0270E">
          <w:rPr>
            <w:rFonts w:ascii="Arial" w:eastAsia="Arial" w:hAnsi="Arial" w:cs="Arial"/>
            <w:color w:val="0000FF"/>
            <w:sz w:val="24"/>
            <w:szCs w:val="24"/>
            <w:u w:val="single"/>
          </w:rPr>
          <w:t>https://www.ncbi.nlm.nih.gov/pmc/articles/PMC3372628/pdf/nihms360480.pdf</w:t>
        </w:r>
      </w:hyperlink>
      <w:r w:rsidR="00EE153B" w:rsidRPr="00D0270E">
        <w:rPr>
          <w:rFonts w:ascii="Arial" w:eastAsia="Arial" w:hAnsi="Arial" w:cs="Arial"/>
          <w:color w:val="000000"/>
          <w:sz w:val="24"/>
          <w:szCs w:val="24"/>
        </w:rPr>
        <w:t xml:space="preserve"> </w:t>
      </w:r>
    </w:p>
    <w:p w:rsidR="00EE153B" w:rsidRPr="00D0270E" w:rsidRDefault="00EE153B" w:rsidP="00D0270E">
      <w:pPr>
        <w:spacing w:after="0" w:line="360" w:lineRule="auto"/>
        <w:jc w:val="both"/>
        <w:rPr>
          <w:rFonts w:ascii="Arial" w:eastAsia="Times New Roman" w:hAnsi="Arial" w:cs="Arial"/>
          <w:sz w:val="24"/>
          <w:szCs w:val="24"/>
          <w:lang w:val="es-ES_tradnl"/>
        </w:rPr>
      </w:pPr>
      <w:r w:rsidRPr="00D0270E">
        <w:rPr>
          <w:rFonts w:ascii="Arial" w:eastAsia="Arial" w:hAnsi="Arial" w:cs="Arial"/>
          <w:color w:val="000000"/>
          <w:sz w:val="24"/>
          <w:szCs w:val="24"/>
        </w:rPr>
        <w:lastRenderedPageBreak/>
        <w:t xml:space="preserve">5. </w:t>
      </w:r>
      <w:proofErr w:type="spellStart"/>
      <w:r w:rsidRPr="00D0270E">
        <w:rPr>
          <w:rFonts w:ascii="Arial" w:eastAsia="Arial" w:hAnsi="Arial" w:cs="Arial"/>
          <w:color w:val="000000"/>
          <w:sz w:val="24"/>
          <w:szCs w:val="24"/>
          <w:lang w:val="es-ES_tradnl"/>
        </w:rPr>
        <w:t>Micheli</w:t>
      </w:r>
      <w:proofErr w:type="spellEnd"/>
      <w:r w:rsidRPr="00D0270E">
        <w:rPr>
          <w:rFonts w:ascii="Arial" w:eastAsia="Arial" w:hAnsi="Arial" w:cs="Arial"/>
          <w:color w:val="000000"/>
          <w:sz w:val="24"/>
          <w:szCs w:val="24"/>
          <w:lang w:val="es-ES_tradnl"/>
        </w:rPr>
        <w:t xml:space="preserve"> FE. Enfermedad de Parkinson y trastornos relacionados. Segunda Edición. </w:t>
      </w:r>
      <w:r w:rsidRPr="00D0270E">
        <w:rPr>
          <w:rFonts w:ascii="Arial" w:eastAsia="Arial" w:hAnsi="Arial" w:cs="Arial"/>
          <w:color w:val="000000"/>
          <w:sz w:val="24"/>
          <w:szCs w:val="24"/>
          <w:lang w:val="es-419"/>
        </w:rPr>
        <w:t>Buenos Aires: Médica Panamericana.</w:t>
      </w:r>
      <w:r w:rsidRPr="00D0270E">
        <w:rPr>
          <w:rFonts w:ascii="Arial" w:eastAsia="Arial" w:hAnsi="Arial" w:cs="Arial"/>
          <w:iCs/>
          <w:color w:val="000000"/>
          <w:sz w:val="24"/>
          <w:szCs w:val="24"/>
          <w:lang w:val="es-ES_tradnl"/>
        </w:rPr>
        <w:t xml:space="preserve"> [Internet] 2016 [</w:t>
      </w:r>
      <w:r w:rsidRPr="00D0270E">
        <w:rPr>
          <w:rFonts w:ascii="Arial" w:eastAsia="Arial" w:hAnsi="Arial" w:cs="Arial"/>
          <w:iCs/>
          <w:color w:val="000000"/>
          <w:sz w:val="24"/>
          <w:szCs w:val="24"/>
        </w:rPr>
        <w:t xml:space="preserve">Citado 10 de </w:t>
      </w:r>
      <w:proofErr w:type="gramStart"/>
      <w:r w:rsidRPr="00D0270E">
        <w:rPr>
          <w:rFonts w:ascii="Arial" w:eastAsia="Arial" w:hAnsi="Arial" w:cs="Arial"/>
          <w:iCs/>
          <w:color w:val="000000"/>
          <w:sz w:val="24"/>
          <w:szCs w:val="24"/>
        </w:rPr>
        <w:t>Mayo</w:t>
      </w:r>
      <w:proofErr w:type="gramEnd"/>
      <w:r w:rsidRPr="00D0270E">
        <w:rPr>
          <w:rFonts w:ascii="Arial" w:eastAsia="Arial" w:hAnsi="Arial" w:cs="Arial"/>
          <w:iCs/>
          <w:color w:val="000000"/>
          <w:sz w:val="24"/>
          <w:szCs w:val="24"/>
        </w:rPr>
        <w:t xml:space="preserve"> de 2024</w:t>
      </w:r>
      <w:r w:rsidRPr="00D0270E">
        <w:rPr>
          <w:rFonts w:ascii="Arial" w:eastAsia="Arial" w:hAnsi="Arial" w:cs="Arial"/>
          <w:iCs/>
          <w:color w:val="000000"/>
          <w:sz w:val="24"/>
          <w:szCs w:val="24"/>
          <w:lang w:val="es-ES_tradnl"/>
        </w:rPr>
        <w:t>]</w:t>
      </w:r>
      <w:r w:rsidRPr="00D0270E">
        <w:rPr>
          <w:rFonts w:ascii="Arial" w:eastAsia="Arial" w:hAnsi="Arial" w:cs="Arial"/>
          <w:color w:val="000000"/>
          <w:sz w:val="24"/>
          <w:szCs w:val="24"/>
        </w:rPr>
        <w:t>. Disponible en:</w:t>
      </w:r>
      <w:r w:rsidRPr="00D0270E">
        <w:rPr>
          <w:rFonts w:ascii="Arial" w:eastAsia="Times New Roman" w:hAnsi="Arial" w:cs="Arial"/>
          <w:sz w:val="24"/>
          <w:szCs w:val="24"/>
          <w:lang w:val="es-ES_tradnl"/>
        </w:rPr>
        <w:t xml:space="preserve"> </w:t>
      </w:r>
    </w:p>
    <w:p w:rsidR="00EE153B" w:rsidRPr="00D0270E" w:rsidRDefault="00D0270E" w:rsidP="00D0270E">
      <w:pPr>
        <w:spacing w:after="0" w:line="360" w:lineRule="auto"/>
        <w:jc w:val="both"/>
        <w:rPr>
          <w:rFonts w:ascii="Arial" w:eastAsia="Arial" w:hAnsi="Arial" w:cs="Arial"/>
          <w:color w:val="000000"/>
          <w:sz w:val="24"/>
          <w:szCs w:val="24"/>
        </w:rPr>
      </w:pPr>
      <w:hyperlink r:id="rId13" w:history="1">
        <w:r w:rsidR="00EE153B" w:rsidRPr="00D0270E">
          <w:rPr>
            <w:rFonts w:ascii="Arial" w:eastAsia="Arial" w:hAnsi="Arial" w:cs="Arial"/>
            <w:color w:val="0000FF"/>
            <w:sz w:val="24"/>
            <w:szCs w:val="24"/>
            <w:u w:val="single"/>
          </w:rPr>
          <w:t>https://www.medicapanamericana.com/es/libro/enfermedad-de-parkinson-y-trastornos-relacionados</w:t>
        </w:r>
      </w:hyperlink>
      <w:r w:rsidR="00EE153B" w:rsidRPr="00D0270E">
        <w:rPr>
          <w:rFonts w:ascii="Arial" w:eastAsia="Arial" w:hAnsi="Arial" w:cs="Arial"/>
          <w:color w:val="000000"/>
          <w:sz w:val="24"/>
          <w:szCs w:val="24"/>
        </w:rPr>
        <w:t xml:space="preserve"> </w:t>
      </w:r>
    </w:p>
    <w:p w:rsidR="00EE153B" w:rsidRPr="00D0270E" w:rsidRDefault="00EE153B" w:rsidP="00D0270E">
      <w:pPr>
        <w:spacing w:after="0" w:line="360" w:lineRule="auto"/>
        <w:jc w:val="both"/>
        <w:rPr>
          <w:rFonts w:ascii="Arial" w:eastAsia="Arial" w:hAnsi="Arial" w:cs="Arial"/>
          <w:color w:val="000000"/>
          <w:sz w:val="24"/>
          <w:szCs w:val="24"/>
          <w:lang w:val="es-ES_tradnl"/>
        </w:rPr>
      </w:pPr>
      <w:r w:rsidRPr="00D0270E">
        <w:rPr>
          <w:rFonts w:ascii="Arial" w:eastAsia="Arial" w:hAnsi="Arial" w:cs="Arial"/>
          <w:color w:val="000000"/>
          <w:sz w:val="24"/>
          <w:szCs w:val="24"/>
        </w:rPr>
        <w:t>6.</w:t>
      </w:r>
      <w:r w:rsidRPr="00D0270E">
        <w:rPr>
          <w:rFonts w:ascii="Arial" w:eastAsia="Arial" w:hAnsi="Arial" w:cs="Arial"/>
          <w:color w:val="000000"/>
          <w:sz w:val="24"/>
          <w:szCs w:val="24"/>
          <w:lang w:val="es-ES_tradnl"/>
        </w:rPr>
        <w:t xml:space="preserve"> Vargas-</w:t>
      </w:r>
      <w:proofErr w:type="spellStart"/>
      <w:r w:rsidRPr="00D0270E">
        <w:rPr>
          <w:rFonts w:ascii="Arial" w:eastAsia="Arial" w:hAnsi="Arial" w:cs="Arial"/>
          <w:color w:val="000000"/>
          <w:sz w:val="24"/>
          <w:szCs w:val="24"/>
          <w:lang w:val="es-ES_tradnl"/>
        </w:rPr>
        <w:t>Uricoechea</w:t>
      </w:r>
      <w:proofErr w:type="spellEnd"/>
      <w:r w:rsidRPr="00D0270E">
        <w:rPr>
          <w:rFonts w:ascii="Arial" w:eastAsia="Arial" w:hAnsi="Arial" w:cs="Arial"/>
          <w:color w:val="000000"/>
          <w:sz w:val="24"/>
          <w:szCs w:val="24"/>
          <w:lang w:val="es-ES_tradnl"/>
        </w:rPr>
        <w:t xml:space="preserve"> H. Texto de Medicina Interna. Segunda edición. Colombia. </w:t>
      </w:r>
      <w:proofErr w:type="spellStart"/>
      <w:r w:rsidRPr="00D0270E">
        <w:rPr>
          <w:rFonts w:ascii="Arial" w:eastAsia="Arial" w:hAnsi="Arial" w:cs="Arial"/>
          <w:color w:val="000000"/>
          <w:sz w:val="24"/>
          <w:szCs w:val="24"/>
          <w:lang w:val="es-ES_tradnl"/>
        </w:rPr>
        <w:t>Gamar</w:t>
      </w:r>
      <w:proofErr w:type="spellEnd"/>
      <w:r w:rsidRPr="00D0270E">
        <w:rPr>
          <w:rFonts w:ascii="Arial" w:eastAsia="Arial" w:hAnsi="Arial" w:cs="Arial"/>
          <w:color w:val="000000"/>
          <w:sz w:val="24"/>
          <w:szCs w:val="24"/>
          <w:lang w:val="es-ES_tradnl"/>
        </w:rPr>
        <w:t xml:space="preserve"> Editores. Comunicación Editorial.</w:t>
      </w:r>
      <w:r w:rsidRPr="00D0270E">
        <w:rPr>
          <w:rFonts w:ascii="Arial" w:eastAsia="Arial" w:hAnsi="Arial" w:cs="Arial"/>
          <w:iCs/>
          <w:color w:val="000000"/>
          <w:sz w:val="24"/>
          <w:szCs w:val="24"/>
          <w:lang w:val="es-ES_tradnl"/>
        </w:rPr>
        <w:t xml:space="preserve"> [Internet] 2021[</w:t>
      </w:r>
      <w:r w:rsidRPr="00D0270E">
        <w:rPr>
          <w:rFonts w:ascii="Arial" w:eastAsia="Arial" w:hAnsi="Arial" w:cs="Arial"/>
          <w:iCs/>
          <w:color w:val="000000"/>
          <w:sz w:val="24"/>
          <w:szCs w:val="24"/>
        </w:rPr>
        <w:t xml:space="preserve">Citado 10 de </w:t>
      </w:r>
      <w:proofErr w:type="gramStart"/>
      <w:r w:rsidRPr="00D0270E">
        <w:rPr>
          <w:rFonts w:ascii="Arial" w:eastAsia="Arial" w:hAnsi="Arial" w:cs="Arial"/>
          <w:iCs/>
          <w:color w:val="000000"/>
          <w:sz w:val="24"/>
          <w:szCs w:val="24"/>
        </w:rPr>
        <w:t>Mayo</w:t>
      </w:r>
      <w:proofErr w:type="gramEnd"/>
      <w:r w:rsidRPr="00D0270E">
        <w:rPr>
          <w:rFonts w:ascii="Arial" w:eastAsia="Arial" w:hAnsi="Arial" w:cs="Arial"/>
          <w:iCs/>
          <w:color w:val="000000"/>
          <w:sz w:val="24"/>
          <w:szCs w:val="24"/>
        </w:rPr>
        <w:t xml:space="preserve"> de 2024</w:t>
      </w:r>
      <w:r w:rsidRPr="00D0270E">
        <w:rPr>
          <w:rFonts w:ascii="Arial" w:eastAsia="Arial" w:hAnsi="Arial" w:cs="Arial"/>
          <w:iCs/>
          <w:color w:val="000000"/>
          <w:sz w:val="24"/>
          <w:szCs w:val="24"/>
          <w:lang w:val="es-ES_tradnl"/>
        </w:rPr>
        <w:t>]</w:t>
      </w:r>
      <w:r w:rsidRPr="00D0270E">
        <w:rPr>
          <w:rFonts w:ascii="Arial" w:eastAsia="Arial" w:hAnsi="Arial" w:cs="Arial"/>
          <w:color w:val="000000"/>
          <w:sz w:val="24"/>
          <w:szCs w:val="24"/>
        </w:rPr>
        <w:t xml:space="preserve">: </w:t>
      </w:r>
      <w:r w:rsidRPr="00D0270E">
        <w:rPr>
          <w:rFonts w:ascii="Arial" w:eastAsia="Arial" w:hAnsi="Arial" w:cs="Arial"/>
          <w:color w:val="000000"/>
          <w:sz w:val="24"/>
          <w:szCs w:val="24"/>
          <w:lang w:val="es-ES_tradnl"/>
        </w:rPr>
        <w:t>p 2517-2519.</w:t>
      </w:r>
      <w:r w:rsidRPr="00D0270E">
        <w:rPr>
          <w:rFonts w:ascii="Arial" w:eastAsia="Arial" w:hAnsi="Arial" w:cs="Arial"/>
          <w:color w:val="000000"/>
          <w:sz w:val="24"/>
          <w:szCs w:val="24"/>
        </w:rPr>
        <w:t xml:space="preserve"> Disponible en:</w:t>
      </w:r>
      <w:r w:rsidRPr="00D0270E">
        <w:rPr>
          <w:rFonts w:ascii="Arial" w:eastAsia="Times New Roman" w:hAnsi="Arial" w:cs="Arial"/>
          <w:sz w:val="24"/>
          <w:szCs w:val="24"/>
          <w:lang w:val="es-ES_tradnl"/>
        </w:rPr>
        <w:t xml:space="preserve"> </w:t>
      </w:r>
      <w:hyperlink r:id="rId14" w:history="1">
        <w:r w:rsidRPr="00D0270E">
          <w:rPr>
            <w:rFonts w:ascii="Arial" w:eastAsia="Arial" w:hAnsi="Arial" w:cs="Arial"/>
            <w:color w:val="0000FF"/>
            <w:sz w:val="24"/>
            <w:szCs w:val="24"/>
            <w:u w:val="single"/>
          </w:rPr>
          <w:t>https://dokumen.pub/texto-de-medicina-interna-2nbsped-9789589981498.html</w:t>
        </w:r>
      </w:hyperlink>
      <w:r w:rsidRPr="00D0270E">
        <w:rPr>
          <w:rFonts w:ascii="Arial" w:eastAsia="Arial" w:hAnsi="Arial" w:cs="Arial"/>
          <w:color w:val="000000"/>
          <w:sz w:val="24"/>
          <w:szCs w:val="24"/>
        </w:rPr>
        <w:t xml:space="preserve"> </w:t>
      </w:r>
    </w:p>
    <w:p w:rsidR="00EE153B" w:rsidRPr="00D0270E" w:rsidRDefault="00EE153B" w:rsidP="00D0270E">
      <w:pPr>
        <w:spacing w:after="0" w:line="360" w:lineRule="auto"/>
        <w:jc w:val="both"/>
        <w:rPr>
          <w:rFonts w:ascii="Arial" w:eastAsia="Times New Roman" w:hAnsi="Arial" w:cs="Arial"/>
          <w:sz w:val="24"/>
          <w:szCs w:val="24"/>
          <w:lang w:val="en-GB"/>
        </w:rPr>
      </w:pPr>
      <w:r w:rsidRPr="00D0270E">
        <w:rPr>
          <w:rFonts w:ascii="Arial" w:eastAsia="Arial" w:hAnsi="Arial" w:cs="Arial"/>
          <w:color w:val="000000"/>
          <w:sz w:val="24"/>
          <w:szCs w:val="24"/>
          <w:lang w:val="en-US"/>
        </w:rPr>
        <w:t>7.</w:t>
      </w:r>
      <w:r w:rsidRPr="00D0270E">
        <w:rPr>
          <w:rFonts w:ascii="Arial" w:eastAsia="Arial" w:hAnsi="Arial" w:cs="Arial"/>
          <w:color w:val="000000"/>
          <w:sz w:val="24"/>
          <w:szCs w:val="24"/>
          <w:lang w:val="en-GB"/>
        </w:rPr>
        <w:t xml:space="preserve"> Kasper DL, </w:t>
      </w:r>
      <w:proofErr w:type="spellStart"/>
      <w:r w:rsidRPr="00D0270E">
        <w:rPr>
          <w:rFonts w:ascii="Arial" w:eastAsia="Arial" w:hAnsi="Arial" w:cs="Arial"/>
          <w:color w:val="000000"/>
          <w:sz w:val="24"/>
          <w:szCs w:val="24"/>
          <w:lang w:val="en-GB"/>
        </w:rPr>
        <w:t>Fauci</w:t>
      </w:r>
      <w:proofErr w:type="spellEnd"/>
      <w:r w:rsidRPr="00D0270E">
        <w:rPr>
          <w:rFonts w:ascii="Arial" w:eastAsia="Arial" w:hAnsi="Arial" w:cs="Arial"/>
          <w:color w:val="000000"/>
          <w:sz w:val="24"/>
          <w:szCs w:val="24"/>
          <w:lang w:val="en-GB"/>
        </w:rPr>
        <w:t xml:space="preserve"> AS, </w:t>
      </w:r>
      <w:proofErr w:type="spellStart"/>
      <w:r w:rsidRPr="00D0270E">
        <w:rPr>
          <w:rFonts w:ascii="Arial" w:eastAsia="Arial" w:hAnsi="Arial" w:cs="Arial"/>
          <w:color w:val="000000"/>
          <w:sz w:val="24"/>
          <w:szCs w:val="24"/>
          <w:lang w:val="en-GB"/>
        </w:rPr>
        <w:t>Braunwald</w:t>
      </w:r>
      <w:proofErr w:type="spellEnd"/>
      <w:r w:rsidRPr="00D0270E">
        <w:rPr>
          <w:rFonts w:ascii="Arial" w:eastAsia="Arial" w:hAnsi="Arial" w:cs="Arial"/>
          <w:color w:val="000000"/>
          <w:sz w:val="24"/>
          <w:szCs w:val="24"/>
          <w:lang w:val="en-GB"/>
        </w:rPr>
        <w:t xml:space="preserve"> E, Stephen L H, </w:t>
      </w:r>
      <w:r w:rsidRPr="00D0270E">
        <w:rPr>
          <w:rFonts w:ascii="Arial" w:eastAsia="Arial" w:hAnsi="Arial" w:cs="Arial"/>
          <w:color w:val="000000"/>
          <w:sz w:val="24"/>
          <w:szCs w:val="24"/>
          <w:lang w:val="en-US"/>
        </w:rPr>
        <w:t xml:space="preserve">Jameson JL. </w:t>
      </w:r>
      <w:r w:rsidRPr="00D0270E">
        <w:rPr>
          <w:rFonts w:ascii="Arial" w:eastAsia="Arial" w:hAnsi="Arial" w:cs="Arial"/>
          <w:color w:val="000000"/>
          <w:sz w:val="24"/>
          <w:szCs w:val="24"/>
        </w:rPr>
        <w:t>Harrison. Principios de Medicina Interna. 21 ed. México: McGraw-Hill Interamericana.</w:t>
      </w:r>
      <w:r w:rsidRPr="00D0270E">
        <w:rPr>
          <w:rFonts w:ascii="Arial" w:eastAsia="Arial" w:hAnsi="Arial" w:cs="Arial"/>
          <w:iCs/>
          <w:color w:val="000000"/>
          <w:sz w:val="24"/>
          <w:szCs w:val="24"/>
          <w:lang w:val="es-ES_tradnl"/>
        </w:rPr>
        <w:t xml:space="preserve"> [Internet] 2022[</w:t>
      </w:r>
      <w:r w:rsidRPr="00D0270E">
        <w:rPr>
          <w:rFonts w:ascii="Arial" w:eastAsia="Arial" w:hAnsi="Arial" w:cs="Arial"/>
          <w:iCs/>
          <w:color w:val="000000"/>
          <w:sz w:val="24"/>
          <w:szCs w:val="24"/>
        </w:rPr>
        <w:t>Citado 10 de Mayo de 2024</w:t>
      </w:r>
      <w:r w:rsidRPr="00D0270E">
        <w:rPr>
          <w:rFonts w:ascii="Arial" w:eastAsia="Arial" w:hAnsi="Arial" w:cs="Arial"/>
          <w:iCs/>
          <w:color w:val="000000"/>
          <w:sz w:val="24"/>
          <w:szCs w:val="24"/>
          <w:lang w:val="es-ES_tradnl"/>
        </w:rPr>
        <w:t>]</w:t>
      </w:r>
      <w:proofErr w:type="gramStart"/>
      <w:r w:rsidRPr="00D0270E">
        <w:rPr>
          <w:rFonts w:ascii="Arial" w:eastAsia="Arial" w:hAnsi="Arial" w:cs="Arial"/>
          <w:color w:val="000000"/>
          <w:sz w:val="24"/>
          <w:szCs w:val="24"/>
        </w:rPr>
        <w:t>:p</w:t>
      </w:r>
      <w:proofErr w:type="gramEnd"/>
      <w:r w:rsidRPr="00D0270E">
        <w:rPr>
          <w:rFonts w:ascii="Arial" w:eastAsia="Arial" w:hAnsi="Arial" w:cs="Arial"/>
          <w:color w:val="000000"/>
          <w:sz w:val="24"/>
          <w:szCs w:val="24"/>
        </w:rPr>
        <w:t xml:space="preserve"> 3386-3400. </w:t>
      </w:r>
      <w:proofErr w:type="spellStart"/>
      <w:r w:rsidRPr="00D0270E">
        <w:rPr>
          <w:rFonts w:ascii="Arial" w:eastAsia="Arial" w:hAnsi="Arial" w:cs="Arial"/>
          <w:color w:val="000000"/>
          <w:sz w:val="24"/>
          <w:szCs w:val="24"/>
          <w:lang w:val="en-US"/>
        </w:rPr>
        <w:t>Disponible</w:t>
      </w:r>
      <w:proofErr w:type="spellEnd"/>
      <w:r w:rsidRPr="00D0270E">
        <w:rPr>
          <w:rFonts w:ascii="Arial" w:eastAsia="Arial" w:hAnsi="Arial" w:cs="Arial"/>
          <w:color w:val="000000"/>
          <w:sz w:val="24"/>
          <w:szCs w:val="24"/>
          <w:lang w:val="en-US"/>
        </w:rPr>
        <w:t xml:space="preserve"> en:</w:t>
      </w:r>
      <w:r w:rsidRPr="00D0270E">
        <w:rPr>
          <w:rFonts w:ascii="Arial" w:eastAsia="Times New Roman" w:hAnsi="Arial" w:cs="Arial"/>
          <w:sz w:val="24"/>
          <w:szCs w:val="24"/>
          <w:lang w:val="en-GB"/>
        </w:rPr>
        <w:t xml:space="preserve"> </w:t>
      </w:r>
    </w:p>
    <w:p w:rsidR="00EE153B" w:rsidRPr="00D0270E" w:rsidRDefault="00D0270E" w:rsidP="00D0270E">
      <w:pPr>
        <w:spacing w:after="0" w:line="360" w:lineRule="auto"/>
        <w:jc w:val="both"/>
        <w:rPr>
          <w:rFonts w:ascii="Arial" w:eastAsia="Arial" w:hAnsi="Arial" w:cs="Arial"/>
          <w:color w:val="000000"/>
          <w:sz w:val="24"/>
          <w:szCs w:val="24"/>
          <w:lang w:val="en-US"/>
        </w:rPr>
      </w:pPr>
      <w:hyperlink r:id="rId15" w:history="1">
        <w:r w:rsidR="00EE153B" w:rsidRPr="00D0270E">
          <w:rPr>
            <w:rFonts w:ascii="Arial" w:eastAsia="Arial" w:hAnsi="Arial" w:cs="Arial"/>
            <w:color w:val="0000FF"/>
            <w:sz w:val="24"/>
            <w:szCs w:val="24"/>
            <w:u w:val="single"/>
            <w:lang w:val="en-US"/>
          </w:rPr>
          <w:t>https://accessmedicina.mhmedical.com/book.aspx?bookID=3118</w:t>
        </w:r>
      </w:hyperlink>
      <w:r w:rsidR="00EE153B" w:rsidRPr="00D0270E">
        <w:rPr>
          <w:rFonts w:ascii="Arial" w:eastAsia="Arial" w:hAnsi="Arial" w:cs="Arial"/>
          <w:color w:val="000000"/>
          <w:sz w:val="24"/>
          <w:szCs w:val="24"/>
          <w:lang w:val="en-US"/>
        </w:rPr>
        <w:t xml:space="preserve"> </w:t>
      </w:r>
    </w:p>
    <w:p w:rsidR="00EE153B" w:rsidRPr="00D0270E" w:rsidRDefault="00EE153B" w:rsidP="00D0270E">
      <w:pPr>
        <w:spacing w:after="0" w:line="360" w:lineRule="auto"/>
        <w:jc w:val="both"/>
        <w:rPr>
          <w:rFonts w:ascii="Arial" w:eastAsia="Arial" w:hAnsi="Arial" w:cs="Arial"/>
          <w:color w:val="000000"/>
          <w:sz w:val="24"/>
          <w:szCs w:val="24"/>
          <w:lang w:val="es-ES_tradnl"/>
        </w:rPr>
      </w:pPr>
      <w:r w:rsidRPr="00D0270E">
        <w:rPr>
          <w:rFonts w:ascii="Arial" w:eastAsia="Arial" w:hAnsi="Arial" w:cs="Arial"/>
          <w:color w:val="000000"/>
          <w:sz w:val="24"/>
          <w:szCs w:val="24"/>
          <w:lang w:val="en-US"/>
        </w:rPr>
        <w:t xml:space="preserve">8. </w:t>
      </w:r>
      <w:proofErr w:type="spellStart"/>
      <w:r w:rsidRPr="00D0270E">
        <w:rPr>
          <w:rFonts w:ascii="Arial" w:eastAsia="Arial" w:hAnsi="Arial" w:cs="Arial"/>
          <w:color w:val="000000"/>
          <w:sz w:val="24"/>
          <w:szCs w:val="24"/>
          <w:lang w:val="en-US"/>
        </w:rPr>
        <w:t>Tysnes</w:t>
      </w:r>
      <w:proofErr w:type="spellEnd"/>
      <w:r w:rsidRPr="00D0270E">
        <w:rPr>
          <w:rFonts w:ascii="Arial" w:eastAsia="Arial" w:hAnsi="Arial" w:cs="Arial"/>
          <w:color w:val="000000"/>
          <w:sz w:val="24"/>
          <w:szCs w:val="24"/>
          <w:lang w:val="en-US"/>
        </w:rPr>
        <w:t xml:space="preserve"> OB, </w:t>
      </w:r>
      <w:proofErr w:type="spellStart"/>
      <w:r w:rsidRPr="00D0270E">
        <w:rPr>
          <w:rFonts w:ascii="Arial" w:eastAsia="Arial" w:hAnsi="Arial" w:cs="Arial"/>
          <w:color w:val="000000"/>
          <w:sz w:val="24"/>
          <w:szCs w:val="24"/>
          <w:lang w:val="en-US"/>
        </w:rPr>
        <w:t>Storstein</w:t>
      </w:r>
      <w:proofErr w:type="spellEnd"/>
      <w:r w:rsidRPr="00D0270E">
        <w:rPr>
          <w:rFonts w:ascii="Arial" w:eastAsia="Arial" w:hAnsi="Arial" w:cs="Arial"/>
          <w:color w:val="000000"/>
          <w:sz w:val="24"/>
          <w:szCs w:val="24"/>
          <w:lang w:val="en-US"/>
        </w:rPr>
        <w:t xml:space="preserve"> A. Epidemiology of </w:t>
      </w:r>
      <w:proofErr w:type="spellStart"/>
      <w:proofErr w:type="gramStart"/>
      <w:r w:rsidRPr="00D0270E">
        <w:rPr>
          <w:rFonts w:ascii="Arial" w:eastAsia="Arial" w:hAnsi="Arial" w:cs="Arial"/>
          <w:color w:val="000000"/>
          <w:sz w:val="24"/>
          <w:szCs w:val="24"/>
          <w:lang w:val="en-US"/>
        </w:rPr>
        <w:t>Parkinsons</w:t>
      </w:r>
      <w:proofErr w:type="spellEnd"/>
      <w:proofErr w:type="gramEnd"/>
      <w:r w:rsidRPr="00D0270E">
        <w:rPr>
          <w:rFonts w:ascii="Arial" w:eastAsia="Arial" w:hAnsi="Arial" w:cs="Arial"/>
          <w:color w:val="000000"/>
          <w:sz w:val="24"/>
          <w:szCs w:val="24"/>
          <w:lang w:val="en-US"/>
        </w:rPr>
        <w:t xml:space="preserve"> disease. </w:t>
      </w:r>
      <w:r w:rsidRPr="00D0270E">
        <w:rPr>
          <w:rFonts w:ascii="Arial" w:eastAsia="Arial" w:hAnsi="Arial" w:cs="Arial"/>
          <w:color w:val="000000"/>
          <w:sz w:val="24"/>
          <w:szCs w:val="24"/>
          <w:lang w:val="es-ES_tradnl"/>
        </w:rPr>
        <w:t xml:space="preserve">J Neural </w:t>
      </w:r>
      <w:proofErr w:type="spellStart"/>
      <w:r w:rsidRPr="00D0270E">
        <w:rPr>
          <w:rFonts w:ascii="Arial" w:eastAsia="Arial" w:hAnsi="Arial" w:cs="Arial"/>
          <w:color w:val="000000"/>
          <w:sz w:val="24"/>
          <w:szCs w:val="24"/>
          <w:lang w:val="es-ES_tradnl"/>
        </w:rPr>
        <w:t>Transm</w:t>
      </w:r>
      <w:proofErr w:type="spellEnd"/>
      <w:r w:rsidRPr="00D0270E">
        <w:rPr>
          <w:rFonts w:ascii="Arial" w:eastAsia="Arial" w:hAnsi="Arial" w:cs="Arial"/>
          <w:color w:val="000000"/>
          <w:sz w:val="24"/>
          <w:szCs w:val="24"/>
          <w:lang w:val="es-ES_tradnl"/>
        </w:rPr>
        <w:t xml:space="preserve">. </w:t>
      </w:r>
      <w:r w:rsidRPr="00D0270E">
        <w:rPr>
          <w:rFonts w:ascii="Arial" w:eastAsia="Arial" w:hAnsi="Arial" w:cs="Arial"/>
          <w:iCs/>
          <w:color w:val="000000"/>
          <w:sz w:val="24"/>
          <w:szCs w:val="24"/>
          <w:lang w:val="es-ES_tradnl"/>
        </w:rPr>
        <w:t>[Internet] 2019 [</w:t>
      </w:r>
      <w:r w:rsidRPr="00D0270E">
        <w:rPr>
          <w:rFonts w:ascii="Arial" w:eastAsia="Arial" w:hAnsi="Arial" w:cs="Arial"/>
          <w:iCs/>
          <w:color w:val="000000"/>
          <w:sz w:val="24"/>
          <w:szCs w:val="24"/>
        </w:rPr>
        <w:t xml:space="preserve">Citado 10 de </w:t>
      </w:r>
      <w:proofErr w:type="gramStart"/>
      <w:r w:rsidRPr="00D0270E">
        <w:rPr>
          <w:rFonts w:ascii="Arial" w:eastAsia="Arial" w:hAnsi="Arial" w:cs="Arial"/>
          <w:iCs/>
          <w:color w:val="000000"/>
          <w:sz w:val="24"/>
          <w:szCs w:val="24"/>
        </w:rPr>
        <w:t>Mayo</w:t>
      </w:r>
      <w:proofErr w:type="gramEnd"/>
      <w:r w:rsidRPr="00D0270E">
        <w:rPr>
          <w:rFonts w:ascii="Arial" w:eastAsia="Arial" w:hAnsi="Arial" w:cs="Arial"/>
          <w:iCs/>
          <w:color w:val="000000"/>
          <w:sz w:val="24"/>
          <w:szCs w:val="24"/>
        </w:rPr>
        <w:t xml:space="preserve"> de 2024</w:t>
      </w:r>
      <w:r w:rsidRPr="00D0270E">
        <w:rPr>
          <w:rFonts w:ascii="Arial" w:eastAsia="Arial" w:hAnsi="Arial" w:cs="Arial"/>
          <w:iCs/>
          <w:color w:val="000000"/>
          <w:sz w:val="24"/>
          <w:szCs w:val="24"/>
          <w:lang w:val="es-ES_tradnl"/>
        </w:rPr>
        <w:t>]</w:t>
      </w:r>
      <w:r w:rsidRPr="00D0270E">
        <w:rPr>
          <w:rFonts w:ascii="Arial" w:eastAsia="Arial" w:hAnsi="Arial" w:cs="Arial"/>
          <w:color w:val="000000"/>
          <w:sz w:val="24"/>
          <w:szCs w:val="24"/>
          <w:lang w:val="es-ES_tradnl"/>
        </w:rPr>
        <w:t>; 124 (8):901-5. Disponible en:</w:t>
      </w:r>
      <w:r w:rsidRPr="00D0270E">
        <w:rPr>
          <w:rFonts w:ascii="Arial" w:eastAsia="Times New Roman" w:hAnsi="Arial" w:cs="Arial"/>
          <w:sz w:val="24"/>
          <w:szCs w:val="24"/>
          <w:lang w:val="es-ES_tradnl"/>
        </w:rPr>
        <w:t xml:space="preserve"> </w:t>
      </w:r>
      <w:hyperlink r:id="rId16" w:history="1">
        <w:r w:rsidRPr="00D0270E">
          <w:rPr>
            <w:rFonts w:ascii="Arial" w:eastAsia="Arial" w:hAnsi="Arial" w:cs="Arial"/>
            <w:color w:val="0000FF"/>
            <w:sz w:val="24"/>
            <w:szCs w:val="24"/>
            <w:u w:val="single"/>
            <w:lang w:val="es-ES_tradnl"/>
          </w:rPr>
          <w:t>https://link.springer.com/article/10.1007/s00702-017-1686-y</w:t>
        </w:r>
      </w:hyperlink>
      <w:r w:rsidRPr="00D0270E">
        <w:rPr>
          <w:rFonts w:ascii="Arial" w:eastAsia="Arial" w:hAnsi="Arial" w:cs="Arial"/>
          <w:color w:val="000000"/>
          <w:sz w:val="24"/>
          <w:szCs w:val="24"/>
          <w:lang w:val="es-ES_tradnl"/>
        </w:rPr>
        <w:t xml:space="preserve"> </w:t>
      </w:r>
    </w:p>
    <w:p w:rsidR="00EE153B" w:rsidRPr="00D0270E" w:rsidRDefault="00EE153B" w:rsidP="00D0270E">
      <w:pPr>
        <w:spacing w:after="0" w:line="360" w:lineRule="auto"/>
        <w:jc w:val="both"/>
        <w:rPr>
          <w:rFonts w:ascii="Arial" w:eastAsia="Arial" w:hAnsi="Arial" w:cs="Arial"/>
          <w:color w:val="000000"/>
          <w:sz w:val="24"/>
          <w:szCs w:val="24"/>
          <w:lang w:val="es-ES_tradnl"/>
        </w:rPr>
      </w:pPr>
      <w:r w:rsidRPr="00D0270E">
        <w:rPr>
          <w:rFonts w:ascii="Arial" w:eastAsia="Arial" w:hAnsi="Arial" w:cs="Arial"/>
          <w:color w:val="000000"/>
          <w:sz w:val="24"/>
          <w:szCs w:val="24"/>
          <w:lang w:val="es-ES_tradnl"/>
        </w:rPr>
        <w:t xml:space="preserve">9. Benito-León J. Epidemiología de la enfermedad de Parkinson en España y su contextualización mundial. </w:t>
      </w:r>
      <w:proofErr w:type="spellStart"/>
      <w:r w:rsidRPr="00D0270E">
        <w:rPr>
          <w:rFonts w:ascii="Arial" w:eastAsia="Arial" w:hAnsi="Arial" w:cs="Arial"/>
          <w:color w:val="000000"/>
          <w:sz w:val="24"/>
          <w:szCs w:val="24"/>
          <w:lang w:val="es-ES_tradnl"/>
        </w:rPr>
        <w:t>Rev</w:t>
      </w:r>
      <w:proofErr w:type="spellEnd"/>
      <w:r w:rsidRPr="00D0270E">
        <w:rPr>
          <w:rFonts w:ascii="Arial" w:eastAsia="Arial" w:hAnsi="Arial" w:cs="Arial"/>
          <w:color w:val="000000"/>
          <w:sz w:val="24"/>
          <w:szCs w:val="24"/>
          <w:lang w:val="es-ES_tradnl"/>
        </w:rPr>
        <w:t xml:space="preserve"> </w:t>
      </w:r>
      <w:proofErr w:type="spellStart"/>
      <w:r w:rsidRPr="00D0270E">
        <w:rPr>
          <w:rFonts w:ascii="Arial" w:eastAsia="Arial" w:hAnsi="Arial" w:cs="Arial"/>
          <w:color w:val="000000"/>
          <w:sz w:val="24"/>
          <w:szCs w:val="24"/>
          <w:lang w:val="es-ES_tradnl"/>
        </w:rPr>
        <w:t>Neurol</w:t>
      </w:r>
      <w:proofErr w:type="spellEnd"/>
      <w:proofErr w:type="gramStart"/>
      <w:r w:rsidRPr="00D0270E">
        <w:rPr>
          <w:rFonts w:ascii="Arial" w:eastAsia="Arial" w:hAnsi="Arial" w:cs="Arial"/>
          <w:color w:val="000000"/>
          <w:sz w:val="24"/>
          <w:szCs w:val="24"/>
          <w:lang w:val="es-ES_tradnl"/>
        </w:rPr>
        <w:t>.</w:t>
      </w:r>
      <w:r w:rsidRPr="00D0270E">
        <w:rPr>
          <w:rFonts w:ascii="Arial" w:eastAsia="Arial" w:hAnsi="Arial" w:cs="Arial"/>
          <w:iCs/>
          <w:color w:val="000000"/>
          <w:sz w:val="24"/>
          <w:szCs w:val="24"/>
          <w:lang w:val="es-ES_tradnl"/>
        </w:rPr>
        <w:t>[</w:t>
      </w:r>
      <w:proofErr w:type="gramEnd"/>
      <w:r w:rsidRPr="00D0270E">
        <w:rPr>
          <w:rFonts w:ascii="Arial" w:eastAsia="Arial" w:hAnsi="Arial" w:cs="Arial"/>
          <w:iCs/>
          <w:color w:val="000000"/>
          <w:sz w:val="24"/>
          <w:szCs w:val="24"/>
          <w:lang w:val="es-ES_tradnl"/>
        </w:rPr>
        <w:t>Internet] 2019 [</w:t>
      </w:r>
      <w:r w:rsidRPr="00D0270E">
        <w:rPr>
          <w:rFonts w:ascii="Arial" w:eastAsia="Arial" w:hAnsi="Arial" w:cs="Arial"/>
          <w:iCs/>
          <w:color w:val="000000"/>
          <w:sz w:val="24"/>
          <w:szCs w:val="24"/>
        </w:rPr>
        <w:t>Citado 10 de Mayo de 2024</w:t>
      </w:r>
      <w:r w:rsidRPr="00D0270E">
        <w:rPr>
          <w:rFonts w:ascii="Arial" w:eastAsia="Arial" w:hAnsi="Arial" w:cs="Arial"/>
          <w:iCs/>
          <w:color w:val="000000"/>
          <w:sz w:val="24"/>
          <w:szCs w:val="24"/>
          <w:lang w:val="es-ES_tradnl"/>
        </w:rPr>
        <w:t>]</w:t>
      </w:r>
      <w:r w:rsidRPr="00D0270E">
        <w:rPr>
          <w:rFonts w:ascii="Arial" w:eastAsia="Arial" w:hAnsi="Arial" w:cs="Arial"/>
          <w:color w:val="000000"/>
          <w:sz w:val="24"/>
          <w:szCs w:val="24"/>
          <w:lang w:val="es-ES_tradnl"/>
        </w:rPr>
        <w:t xml:space="preserve"> </w:t>
      </w:r>
      <w:r w:rsidRPr="00D0270E">
        <w:rPr>
          <w:rFonts w:ascii="Arial" w:eastAsia="Arial" w:hAnsi="Arial" w:cs="Arial"/>
          <w:iCs/>
          <w:color w:val="000000"/>
          <w:sz w:val="24"/>
          <w:szCs w:val="24"/>
          <w:lang w:val="es-ES_tradnl"/>
        </w:rPr>
        <w:t>;66 (04):125-134 .</w:t>
      </w:r>
      <w:r w:rsidRPr="00D0270E">
        <w:rPr>
          <w:rFonts w:ascii="Arial" w:eastAsia="Arial" w:hAnsi="Arial" w:cs="Arial"/>
          <w:color w:val="000000"/>
          <w:sz w:val="24"/>
          <w:szCs w:val="24"/>
          <w:lang w:val="es-ES_tradnl"/>
        </w:rPr>
        <w:t xml:space="preserve"> Disponible en: </w:t>
      </w:r>
      <w:hyperlink r:id="rId17" w:history="1">
        <w:r w:rsidRPr="00D0270E">
          <w:rPr>
            <w:rFonts w:ascii="Arial" w:eastAsia="Arial" w:hAnsi="Arial" w:cs="Arial"/>
            <w:color w:val="0563C1"/>
            <w:sz w:val="24"/>
            <w:szCs w:val="24"/>
            <w:u w:val="single"/>
            <w:lang w:val="es-ES_tradnl"/>
          </w:rPr>
          <w:t>http://www.neurologia.com/articulo/2017440</w:t>
        </w:r>
      </w:hyperlink>
    </w:p>
    <w:p w:rsidR="00977F8C" w:rsidRPr="00D0270E" w:rsidRDefault="00EE153B" w:rsidP="00D0270E">
      <w:pPr>
        <w:spacing w:line="360" w:lineRule="auto"/>
        <w:jc w:val="both"/>
        <w:rPr>
          <w:rFonts w:ascii="Arial" w:eastAsia="Times New Roman" w:hAnsi="Arial" w:cs="Arial"/>
          <w:sz w:val="24"/>
          <w:szCs w:val="24"/>
          <w:lang w:val="es-ES_tradnl"/>
        </w:rPr>
      </w:pPr>
      <w:r w:rsidRPr="00D0270E">
        <w:rPr>
          <w:rFonts w:ascii="Arial" w:eastAsia="Times New Roman" w:hAnsi="Arial" w:cs="Arial"/>
          <w:iCs/>
          <w:sz w:val="24"/>
          <w:szCs w:val="24"/>
          <w:lang w:val="es-ES_tradnl"/>
        </w:rPr>
        <w:t xml:space="preserve"> </w:t>
      </w:r>
      <w:r w:rsidR="00977F8C" w:rsidRPr="00D0270E">
        <w:rPr>
          <w:rFonts w:ascii="Arial" w:eastAsia="Arial" w:hAnsi="Arial" w:cs="Arial"/>
          <w:color w:val="000000"/>
          <w:sz w:val="24"/>
          <w:szCs w:val="24"/>
          <w:lang w:val="en-GB"/>
        </w:rPr>
        <w:t>10.</w:t>
      </w:r>
      <w:r w:rsidR="00977F8C" w:rsidRPr="00D0270E">
        <w:rPr>
          <w:rFonts w:ascii="Arial" w:eastAsia="Arial" w:hAnsi="Arial" w:cs="Arial"/>
          <w:color w:val="000000"/>
          <w:sz w:val="24"/>
          <w:szCs w:val="24"/>
          <w:lang w:val="en-US"/>
        </w:rPr>
        <w:t xml:space="preserve"> Hirsch L, </w:t>
      </w:r>
      <w:proofErr w:type="spellStart"/>
      <w:r w:rsidR="00977F8C" w:rsidRPr="00D0270E">
        <w:rPr>
          <w:rFonts w:ascii="Arial" w:eastAsia="Arial" w:hAnsi="Arial" w:cs="Arial"/>
          <w:color w:val="000000"/>
          <w:sz w:val="24"/>
          <w:szCs w:val="24"/>
          <w:lang w:val="en-US"/>
        </w:rPr>
        <w:t>Jette</w:t>
      </w:r>
      <w:proofErr w:type="spellEnd"/>
      <w:r w:rsidR="00977F8C" w:rsidRPr="00D0270E">
        <w:rPr>
          <w:rFonts w:ascii="Arial" w:eastAsia="Arial" w:hAnsi="Arial" w:cs="Arial"/>
          <w:color w:val="000000"/>
          <w:sz w:val="24"/>
          <w:szCs w:val="24"/>
          <w:lang w:val="en-US"/>
        </w:rPr>
        <w:t xml:space="preserve"> N, </w:t>
      </w:r>
      <w:proofErr w:type="spellStart"/>
      <w:r w:rsidR="00977F8C" w:rsidRPr="00D0270E">
        <w:rPr>
          <w:rFonts w:ascii="Arial" w:eastAsia="Arial" w:hAnsi="Arial" w:cs="Arial"/>
          <w:color w:val="000000"/>
          <w:sz w:val="24"/>
          <w:szCs w:val="24"/>
          <w:lang w:val="en-US"/>
        </w:rPr>
        <w:t>Frolkis</w:t>
      </w:r>
      <w:proofErr w:type="spellEnd"/>
      <w:r w:rsidR="00977F8C" w:rsidRPr="00D0270E">
        <w:rPr>
          <w:rFonts w:ascii="Arial" w:eastAsia="Arial" w:hAnsi="Arial" w:cs="Arial"/>
          <w:color w:val="000000"/>
          <w:sz w:val="24"/>
          <w:szCs w:val="24"/>
          <w:lang w:val="en-US"/>
        </w:rPr>
        <w:t xml:space="preserve"> A, </w:t>
      </w:r>
      <w:proofErr w:type="spellStart"/>
      <w:r w:rsidR="00977F8C" w:rsidRPr="00D0270E">
        <w:rPr>
          <w:rFonts w:ascii="Arial" w:eastAsia="Arial" w:hAnsi="Arial" w:cs="Arial"/>
          <w:color w:val="000000"/>
          <w:sz w:val="24"/>
          <w:szCs w:val="24"/>
          <w:lang w:val="en-US"/>
        </w:rPr>
        <w:t>Steeves</w:t>
      </w:r>
      <w:proofErr w:type="spellEnd"/>
      <w:r w:rsidR="00977F8C" w:rsidRPr="00D0270E">
        <w:rPr>
          <w:rFonts w:ascii="Arial" w:eastAsia="Arial" w:hAnsi="Arial" w:cs="Arial"/>
          <w:color w:val="000000"/>
          <w:sz w:val="24"/>
          <w:szCs w:val="24"/>
          <w:lang w:val="en-US"/>
        </w:rPr>
        <w:t xml:space="preserve"> T, </w:t>
      </w:r>
      <w:proofErr w:type="spellStart"/>
      <w:r w:rsidR="00977F8C" w:rsidRPr="00D0270E">
        <w:rPr>
          <w:rFonts w:ascii="Arial" w:eastAsia="Arial" w:hAnsi="Arial" w:cs="Arial"/>
          <w:color w:val="000000"/>
          <w:sz w:val="24"/>
          <w:szCs w:val="24"/>
          <w:lang w:val="en-US"/>
        </w:rPr>
        <w:t>Pringsheim</w:t>
      </w:r>
      <w:proofErr w:type="spellEnd"/>
      <w:r w:rsidR="00977F8C" w:rsidRPr="00D0270E">
        <w:rPr>
          <w:rFonts w:ascii="Arial" w:eastAsia="Arial" w:hAnsi="Arial" w:cs="Arial"/>
          <w:color w:val="000000"/>
          <w:sz w:val="24"/>
          <w:szCs w:val="24"/>
          <w:lang w:val="en-US"/>
        </w:rPr>
        <w:t xml:space="preserve"> T. The Incidence of </w:t>
      </w:r>
      <w:proofErr w:type="gramStart"/>
      <w:r w:rsidR="00977F8C" w:rsidRPr="00D0270E">
        <w:rPr>
          <w:rFonts w:ascii="Arial" w:eastAsia="Arial" w:hAnsi="Arial" w:cs="Arial"/>
          <w:color w:val="000000"/>
          <w:sz w:val="24"/>
          <w:szCs w:val="24"/>
          <w:lang w:val="en-US"/>
        </w:rPr>
        <w:t>Parkinson’s Disease</w:t>
      </w:r>
      <w:proofErr w:type="gramEnd"/>
      <w:r w:rsidR="00977F8C" w:rsidRPr="00D0270E">
        <w:rPr>
          <w:rFonts w:ascii="Arial" w:eastAsia="Arial" w:hAnsi="Arial" w:cs="Arial"/>
          <w:color w:val="000000"/>
          <w:sz w:val="24"/>
          <w:szCs w:val="24"/>
          <w:lang w:val="en-US"/>
        </w:rPr>
        <w:t xml:space="preserve">: A Systematic Review and Meta-Analysis. </w:t>
      </w:r>
      <w:proofErr w:type="spellStart"/>
      <w:r w:rsidR="00977F8C" w:rsidRPr="00D0270E">
        <w:rPr>
          <w:rFonts w:ascii="Arial" w:eastAsia="Arial" w:hAnsi="Arial" w:cs="Arial"/>
          <w:color w:val="000000"/>
          <w:sz w:val="24"/>
          <w:szCs w:val="24"/>
        </w:rPr>
        <w:t>Neuroepidemiology</w:t>
      </w:r>
      <w:proofErr w:type="spellEnd"/>
      <w:r w:rsidR="00977F8C" w:rsidRPr="00D0270E">
        <w:rPr>
          <w:rFonts w:ascii="Arial" w:eastAsia="Arial" w:hAnsi="Arial" w:cs="Arial"/>
          <w:color w:val="000000"/>
          <w:sz w:val="24"/>
          <w:szCs w:val="24"/>
          <w:lang w:val="es-ES_tradnl"/>
        </w:rPr>
        <w:t> </w:t>
      </w:r>
      <w:proofErr w:type="gramStart"/>
      <w:r w:rsidR="00977F8C" w:rsidRPr="00D0270E">
        <w:rPr>
          <w:rFonts w:ascii="Arial" w:eastAsia="Arial" w:hAnsi="Arial" w:cs="Arial"/>
          <w:color w:val="000000"/>
          <w:sz w:val="24"/>
          <w:szCs w:val="24"/>
          <w:lang w:val="es-ES_tradnl"/>
        </w:rPr>
        <w:t>.</w:t>
      </w:r>
      <w:r w:rsidR="00977F8C" w:rsidRPr="00D0270E">
        <w:rPr>
          <w:rFonts w:ascii="Arial" w:eastAsia="Arial" w:hAnsi="Arial" w:cs="Arial"/>
          <w:iCs/>
          <w:color w:val="000000"/>
          <w:sz w:val="24"/>
          <w:szCs w:val="24"/>
          <w:lang w:val="es-ES_tradnl"/>
        </w:rPr>
        <w:t>[</w:t>
      </w:r>
      <w:proofErr w:type="gramEnd"/>
      <w:r w:rsidR="00977F8C" w:rsidRPr="00D0270E">
        <w:rPr>
          <w:rFonts w:ascii="Arial" w:eastAsia="Arial" w:hAnsi="Arial" w:cs="Arial"/>
          <w:iCs/>
          <w:color w:val="000000"/>
          <w:sz w:val="24"/>
          <w:szCs w:val="24"/>
          <w:lang w:val="es-ES_tradnl"/>
        </w:rPr>
        <w:t>Internet] 2021 [</w:t>
      </w:r>
      <w:r w:rsidR="00977F8C" w:rsidRPr="00D0270E">
        <w:rPr>
          <w:rFonts w:ascii="Arial" w:eastAsia="Arial" w:hAnsi="Arial" w:cs="Arial"/>
          <w:iCs/>
          <w:color w:val="000000"/>
          <w:sz w:val="24"/>
          <w:szCs w:val="24"/>
        </w:rPr>
        <w:t>Citado 10 de Mayo de 2024</w:t>
      </w:r>
      <w:r w:rsidR="00977F8C" w:rsidRPr="00D0270E">
        <w:rPr>
          <w:rFonts w:ascii="Arial" w:eastAsia="Arial" w:hAnsi="Arial" w:cs="Arial"/>
          <w:iCs/>
          <w:color w:val="000000"/>
          <w:sz w:val="24"/>
          <w:szCs w:val="24"/>
          <w:lang w:val="es-ES_tradnl"/>
        </w:rPr>
        <w:t>]</w:t>
      </w:r>
      <w:r w:rsidR="00977F8C" w:rsidRPr="00D0270E">
        <w:rPr>
          <w:rFonts w:ascii="Arial" w:eastAsia="Arial" w:hAnsi="Arial" w:cs="Arial"/>
          <w:color w:val="000000"/>
          <w:sz w:val="24"/>
          <w:szCs w:val="24"/>
        </w:rPr>
        <w:t>; 46(4):292-300. Disponible en:</w:t>
      </w:r>
      <w:r w:rsidR="00977F8C" w:rsidRPr="00D0270E">
        <w:rPr>
          <w:rFonts w:ascii="Arial" w:eastAsia="Times New Roman" w:hAnsi="Arial" w:cs="Arial"/>
          <w:sz w:val="24"/>
          <w:szCs w:val="24"/>
          <w:lang w:val="es-ES_tradnl"/>
        </w:rPr>
        <w:t xml:space="preserve"> </w:t>
      </w:r>
    </w:p>
    <w:p w:rsidR="00977F8C" w:rsidRPr="00D0270E" w:rsidRDefault="00D0270E" w:rsidP="00D0270E">
      <w:pPr>
        <w:spacing w:after="0" w:line="360" w:lineRule="auto"/>
        <w:jc w:val="both"/>
        <w:rPr>
          <w:rFonts w:ascii="Arial" w:eastAsia="Arial" w:hAnsi="Arial" w:cs="Arial"/>
          <w:color w:val="000000"/>
          <w:sz w:val="24"/>
          <w:szCs w:val="24"/>
        </w:rPr>
      </w:pPr>
      <w:hyperlink r:id="rId18" w:history="1">
        <w:r w:rsidR="00977F8C" w:rsidRPr="00D0270E">
          <w:rPr>
            <w:rFonts w:ascii="Arial" w:eastAsia="Arial" w:hAnsi="Arial" w:cs="Arial"/>
            <w:color w:val="0000FF"/>
            <w:sz w:val="24"/>
            <w:szCs w:val="24"/>
            <w:u w:val="single"/>
          </w:rPr>
          <w:t>https://karger.com/ned/article/46/4/292/226636/The-Incidence-of-Parkinson-s-Disease-A-Systematic</w:t>
        </w:r>
      </w:hyperlink>
      <w:r w:rsidR="00977F8C" w:rsidRPr="00D0270E">
        <w:rPr>
          <w:rFonts w:ascii="Arial" w:eastAsia="Arial" w:hAnsi="Arial" w:cs="Arial"/>
          <w:color w:val="000000"/>
          <w:sz w:val="24"/>
          <w:szCs w:val="24"/>
        </w:rPr>
        <w:t xml:space="preserve"> </w:t>
      </w:r>
    </w:p>
    <w:p w:rsidR="00977F8C" w:rsidRPr="00D0270E" w:rsidRDefault="00977F8C" w:rsidP="00D0270E">
      <w:pPr>
        <w:spacing w:after="0" w:line="360" w:lineRule="auto"/>
        <w:contextualSpacing/>
        <w:jc w:val="both"/>
        <w:rPr>
          <w:rFonts w:ascii="Arial" w:eastAsia="Times New Roman" w:hAnsi="Arial" w:cs="Arial"/>
          <w:iCs/>
          <w:sz w:val="24"/>
          <w:szCs w:val="24"/>
          <w:lang w:val="es-ES_tradnl"/>
        </w:rPr>
      </w:pPr>
      <w:r w:rsidRPr="00D0270E">
        <w:rPr>
          <w:rFonts w:ascii="Arial" w:eastAsia="Arial" w:hAnsi="Arial" w:cs="Arial"/>
          <w:color w:val="000000"/>
          <w:sz w:val="24"/>
          <w:szCs w:val="24"/>
        </w:rPr>
        <w:t xml:space="preserve">11. </w:t>
      </w:r>
      <w:r w:rsidRPr="00D0270E">
        <w:rPr>
          <w:rFonts w:ascii="Arial" w:eastAsia="Times New Roman" w:hAnsi="Arial" w:cs="Arial"/>
          <w:iCs/>
          <w:sz w:val="24"/>
          <w:szCs w:val="24"/>
          <w:lang w:val="es-ES_tradnl"/>
        </w:rPr>
        <w:t>Ministerio de Salud Pública. Dirección de Registros Médicos y Estadísticas de salud. Anuario Estadístico de Salud 2022. La Habana [Internet] 2022 [</w:t>
      </w:r>
      <w:r w:rsidRPr="00D0270E">
        <w:rPr>
          <w:rFonts w:ascii="Arial" w:eastAsia="Times New Roman" w:hAnsi="Arial" w:cs="Arial"/>
          <w:iCs/>
          <w:sz w:val="24"/>
          <w:szCs w:val="24"/>
        </w:rPr>
        <w:t>Citado 10 de Mayo de 2024</w:t>
      </w:r>
      <w:r w:rsidRPr="00D0270E">
        <w:rPr>
          <w:rFonts w:ascii="Arial" w:eastAsia="Times New Roman" w:hAnsi="Arial" w:cs="Arial"/>
          <w:iCs/>
          <w:sz w:val="24"/>
          <w:szCs w:val="24"/>
          <w:lang w:val="es-ES_tradnl"/>
        </w:rPr>
        <w:t xml:space="preserve">]; [aprox. 193 p]. Disponible en: </w:t>
      </w:r>
      <w:hyperlink r:id="rId19" w:history="1">
        <w:r w:rsidRPr="00D0270E">
          <w:rPr>
            <w:rFonts w:ascii="Arial" w:eastAsia="Times New Roman" w:hAnsi="Arial" w:cs="Arial"/>
            <w:iCs/>
            <w:color w:val="0000FF"/>
            <w:sz w:val="24"/>
            <w:szCs w:val="24"/>
            <w:u w:val="single"/>
            <w:lang w:val="es-ES_tradnl"/>
          </w:rPr>
          <w:t>https://temas.sld.cu/estadisticassalud/</w:t>
        </w:r>
      </w:hyperlink>
      <w:r w:rsidRPr="00D0270E">
        <w:rPr>
          <w:rFonts w:ascii="Arial" w:eastAsia="Times New Roman" w:hAnsi="Arial" w:cs="Arial"/>
          <w:iCs/>
          <w:sz w:val="24"/>
          <w:szCs w:val="24"/>
          <w:lang w:val="es-ES_tradnl"/>
        </w:rPr>
        <w:t xml:space="preserve"> </w:t>
      </w:r>
    </w:p>
    <w:p w:rsidR="00977F8C" w:rsidRPr="00D0270E" w:rsidRDefault="00977F8C" w:rsidP="00D0270E">
      <w:pPr>
        <w:spacing w:after="0" w:line="360" w:lineRule="auto"/>
        <w:jc w:val="both"/>
        <w:rPr>
          <w:rFonts w:ascii="Arial" w:eastAsia="Arial" w:hAnsi="Arial" w:cs="Arial"/>
          <w:color w:val="000000"/>
          <w:sz w:val="24"/>
          <w:szCs w:val="24"/>
        </w:rPr>
      </w:pPr>
      <w:r w:rsidRPr="00D0270E">
        <w:rPr>
          <w:rFonts w:ascii="Arial" w:eastAsia="Arial" w:hAnsi="Arial" w:cs="Arial"/>
          <w:color w:val="000000"/>
          <w:sz w:val="24"/>
          <w:szCs w:val="24"/>
        </w:rPr>
        <w:t>12.</w:t>
      </w:r>
      <w:r w:rsidRPr="00D0270E">
        <w:rPr>
          <w:rFonts w:ascii="Arial" w:eastAsia="Times New Roman" w:hAnsi="Arial" w:cs="Arial"/>
          <w:sz w:val="24"/>
          <w:szCs w:val="24"/>
          <w:lang w:val="es-ES_tradnl"/>
        </w:rPr>
        <w:t xml:space="preserve"> </w:t>
      </w:r>
      <w:r w:rsidRPr="00D0270E">
        <w:rPr>
          <w:rFonts w:ascii="Arial" w:eastAsia="Arial" w:hAnsi="Arial" w:cs="Arial"/>
          <w:color w:val="000000"/>
          <w:sz w:val="24"/>
          <w:szCs w:val="24"/>
        </w:rPr>
        <w:t xml:space="preserve">Vallejo Zambrano CR, Jiménez </w:t>
      </w:r>
      <w:proofErr w:type="spellStart"/>
      <w:r w:rsidRPr="00D0270E">
        <w:rPr>
          <w:rFonts w:ascii="Arial" w:eastAsia="Arial" w:hAnsi="Arial" w:cs="Arial"/>
          <w:color w:val="000000"/>
          <w:sz w:val="24"/>
          <w:szCs w:val="24"/>
        </w:rPr>
        <w:t>Jiménez</w:t>
      </w:r>
      <w:proofErr w:type="spellEnd"/>
      <w:r w:rsidRPr="00D0270E">
        <w:rPr>
          <w:rFonts w:ascii="Arial" w:eastAsia="Arial" w:hAnsi="Arial" w:cs="Arial"/>
          <w:color w:val="000000"/>
          <w:sz w:val="24"/>
          <w:szCs w:val="24"/>
        </w:rPr>
        <w:t xml:space="preserve"> RA, Morán Rodríguez VE, Gómez Chumo ME, Del Valle </w:t>
      </w:r>
      <w:proofErr w:type="spellStart"/>
      <w:r w:rsidRPr="00D0270E">
        <w:rPr>
          <w:rFonts w:ascii="Arial" w:eastAsia="Arial" w:hAnsi="Arial" w:cs="Arial"/>
          <w:color w:val="000000"/>
          <w:sz w:val="24"/>
          <w:szCs w:val="24"/>
        </w:rPr>
        <w:t>Pilay</w:t>
      </w:r>
      <w:proofErr w:type="spellEnd"/>
      <w:r w:rsidRPr="00D0270E">
        <w:rPr>
          <w:rFonts w:ascii="Arial" w:eastAsia="Arial" w:hAnsi="Arial" w:cs="Arial"/>
          <w:color w:val="000000"/>
          <w:sz w:val="24"/>
          <w:szCs w:val="24"/>
        </w:rPr>
        <w:t xml:space="preserve"> MB, Palma Moreno NJ .Síndrome de Parkinson: Revisión bibliográfica y actualización. RECIMUNDO</w:t>
      </w:r>
      <w:r w:rsidRPr="00D0270E">
        <w:rPr>
          <w:rFonts w:ascii="Arial" w:eastAsia="Arial" w:hAnsi="Arial" w:cs="Arial"/>
          <w:color w:val="000000"/>
          <w:sz w:val="24"/>
          <w:szCs w:val="24"/>
          <w:lang w:val="es-ES_tradnl"/>
        </w:rPr>
        <w:t> </w:t>
      </w:r>
      <w:proofErr w:type="gramStart"/>
      <w:r w:rsidRPr="00D0270E">
        <w:rPr>
          <w:rFonts w:ascii="Arial" w:eastAsia="Arial" w:hAnsi="Arial" w:cs="Arial"/>
          <w:color w:val="000000"/>
          <w:sz w:val="24"/>
          <w:szCs w:val="24"/>
          <w:lang w:val="es-ES_tradnl"/>
        </w:rPr>
        <w:t>.</w:t>
      </w:r>
      <w:r w:rsidRPr="00D0270E">
        <w:rPr>
          <w:rFonts w:ascii="Arial" w:eastAsia="Arial" w:hAnsi="Arial" w:cs="Arial"/>
          <w:iCs/>
          <w:color w:val="000000"/>
          <w:sz w:val="24"/>
          <w:szCs w:val="24"/>
          <w:lang w:val="es-ES_tradnl"/>
        </w:rPr>
        <w:t>[</w:t>
      </w:r>
      <w:proofErr w:type="gramEnd"/>
      <w:r w:rsidRPr="00D0270E">
        <w:rPr>
          <w:rFonts w:ascii="Arial" w:eastAsia="Arial" w:hAnsi="Arial" w:cs="Arial"/>
          <w:iCs/>
          <w:color w:val="000000"/>
          <w:sz w:val="24"/>
          <w:szCs w:val="24"/>
          <w:lang w:val="es-ES_tradnl"/>
        </w:rPr>
        <w:t>Internet] 2022 [</w:t>
      </w:r>
      <w:r w:rsidRPr="00D0270E">
        <w:rPr>
          <w:rFonts w:ascii="Arial" w:eastAsia="Arial" w:hAnsi="Arial" w:cs="Arial"/>
          <w:iCs/>
          <w:color w:val="000000"/>
          <w:sz w:val="24"/>
          <w:szCs w:val="24"/>
        </w:rPr>
        <w:t>Citado 10 de Mayo de 2024</w:t>
      </w:r>
      <w:r w:rsidRPr="00D0270E">
        <w:rPr>
          <w:rFonts w:ascii="Arial" w:eastAsia="Arial" w:hAnsi="Arial" w:cs="Arial"/>
          <w:iCs/>
          <w:color w:val="000000"/>
          <w:sz w:val="24"/>
          <w:szCs w:val="24"/>
          <w:lang w:val="es-ES_tradnl"/>
        </w:rPr>
        <w:t>]</w:t>
      </w:r>
      <w:r w:rsidRPr="00D0270E">
        <w:rPr>
          <w:rFonts w:ascii="Arial" w:eastAsia="Arial" w:hAnsi="Arial" w:cs="Arial"/>
          <w:color w:val="000000"/>
          <w:sz w:val="24"/>
          <w:szCs w:val="24"/>
        </w:rPr>
        <w:t xml:space="preserve">; 4(4), 270-281. Disponible en: </w:t>
      </w:r>
    </w:p>
    <w:p w:rsidR="00977F8C" w:rsidRPr="00D0270E" w:rsidRDefault="00D0270E" w:rsidP="00D0270E">
      <w:pPr>
        <w:spacing w:after="0" w:line="360" w:lineRule="auto"/>
        <w:jc w:val="both"/>
        <w:rPr>
          <w:rFonts w:ascii="Arial" w:eastAsia="Arial" w:hAnsi="Arial" w:cs="Arial"/>
          <w:color w:val="000000"/>
          <w:sz w:val="24"/>
          <w:szCs w:val="24"/>
        </w:rPr>
      </w:pPr>
      <w:hyperlink r:id="rId20" w:history="1">
        <w:r w:rsidR="00977F8C" w:rsidRPr="00D0270E">
          <w:rPr>
            <w:rFonts w:ascii="Arial" w:eastAsia="Arial" w:hAnsi="Arial" w:cs="Arial"/>
            <w:color w:val="0000FF"/>
            <w:sz w:val="24"/>
            <w:szCs w:val="24"/>
            <w:u w:val="single"/>
          </w:rPr>
          <w:t>https://www.recimundo.com/index.php/es/article/view/906/1451</w:t>
        </w:r>
      </w:hyperlink>
      <w:r w:rsidR="00977F8C" w:rsidRPr="00D0270E">
        <w:rPr>
          <w:rFonts w:ascii="Arial" w:eastAsia="Arial" w:hAnsi="Arial" w:cs="Arial"/>
          <w:color w:val="000000"/>
          <w:sz w:val="24"/>
          <w:szCs w:val="24"/>
        </w:rPr>
        <w:t xml:space="preserve"> </w:t>
      </w:r>
    </w:p>
    <w:p w:rsidR="00977F8C" w:rsidRPr="00D0270E" w:rsidRDefault="00977F8C" w:rsidP="00D0270E">
      <w:pPr>
        <w:spacing w:after="0" w:line="360" w:lineRule="auto"/>
        <w:jc w:val="both"/>
        <w:rPr>
          <w:rFonts w:ascii="Arial" w:eastAsia="Arial" w:hAnsi="Arial" w:cs="Arial"/>
          <w:color w:val="000000"/>
          <w:sz w:val="24"/>
          <w:szCs w:val="24"/>
          <w:lang w:val="es-419"/>
        </w:rPr>
      </w:pPr>
      <w:r w:rsidRPr="00D0270E">
        <w:rPr>
          <w:rFonts w:ascii="Arial" w:eastAsia="Arial" w:hAnsi="Arial" w:cs="Arial"/>
          <w:color w:val="000000"/>
          <w:sz w:val="24"/>
          <w:szCs w:val="24"/>
          <w:lang w:val="es-419"/>
        </w:rPr>
        <w:t>13.Rozo Moreno MK, CelisTorres YL, Becerra Hernández L.</w:t>
      </w:r>
      <w:r w:rsidRPr="00D0270E">
        <w:rPr>
          <w:rFonts w:ascii="Arial" w:eastAsia="Times New Roman" w:hAnsi="Arial" w:cs="Arial"/>
          <w:sz w:val="24"/>
          <w:szCs w:val="24"/>
          <w:lang w:val="es-ES_tradnl"/>
        </w:rPr>
        <w:t xml:space="preserve"> </w:t>
      </w:r>
      <w:r w:rsidRPr="00D0270E">
        <w:rPr>
          <w:rFonts w:ascii="Arial" w:eastAsia="Arial" w:hAnsi="Arial" w:cs="Arial"/>
          <w:color w:val="000000"/>
          <w:sz w:val="24"/>
          <w:szCs w:val="24"/>
          <w:lang w:val="es-419"/>
        </w:rPr>
        <w:t>Alternativas terapéuticas para la enfermedad del Parkinson.</w:t>
      </w:r>
      <w:r w:rsidRPr="00D0270E">
        <w:rPr>
          <w:rFonts w:ascii="Arial" w:eastAsia="Times New Roman" w:hAnsi="Arial" w:cs="Arial"/>
          <w:sz w:val="24"/>
          <w:szCs w:val="24"/>
          <w:lang w:val="es-ES_tradnl"/>
        </w:rPr>
        <w:t xml:space="preserve"> </w:t>
      </w:r>
      <w:r w:rsidRPr="00D0270E">
        <w:rPr>
          <w:rFonts w:ascii="Arial" w:eastAsia="Arial" w:hAnsi="Arial" w:cs="Arial"/>
          <w:color w:val="000000"/>
          <w:sz w:val="24"/>
          <w:szCs w:val="24"/>
          <w:lang w:val="es-419"/>
        </w:rPr>
        <w:t>Salutem Scientia Spiritus</w:t>
      </w:r>
      <w:r w:rsidRPr="00D0270E">
        <w:rPr>
          <w:rFonts w:ascii="Arial" w:eastAsia="Arial" w:hAnsi="Arial" w:cs="Arial"/>
          <w:color w:val="000000"/>
          <w:sz w:val="24"/>
          <w:szCs w:val="24"/>
          <w:lang w:val="es-ES_tradnl"/>
        </w:rPr>
        <w:t> .</w:t>
      </w:r>
      <w:r w:rsidRPr="00D0270E">
        <w:rPr>
          <w:rFonts w:ascii="Arial" w:eastAsia="Arial" w:hAnsi="Arial" w:cs="Arial"/>
          <w:iCs/>
          <w:color w:val="000000"/>
          <w:sz w:val="24"/>
          <w:szCs w:val="24"/>
          <w:lang w:val="es-ES_tradnl"/>
        </w:rPr>
        <w:t>[Internet] 2022 [</w:t>
      </w:r>
      <w:r w:rsidRPr="00D0270E">
        <w:rPr>
          <w:rFonts w:ascii="Arial" w:eastAsia="Arial" w:hAnsi="Arial" w:cs="Arial"/>
          <w:iCs/>
          <w:color w:val="000000"/>
          <w:sz w:val="24"/>
          <w:szCs w:val="24"/>
        </w:rPr>
        <w:t xml:space="preserve">Citado 10 de </w:t>
      </w:r>
      <w:proofErr w:type="gramStart"/>
      <w:r w:rsidRPr="00D0270E">
        <w:rPr>
          <w:rFonts w:ascii="Arial" w:eastAsia="Arial" w:hAnsi="Arial" w:cs="Arial"/>
          <w:iCs/>
          <w:color w:val="000000"/>
          <w:sz w:val="24"/>
          <w:szCs w:val="24"/>
        </w:rPr>
        <w:t>Mayo</w:t>
      </w:r>
      <w:proofErr w:type="gramEnd"/>
      <w:r w:rsidRPr="00D0270E">
        <w:rPr>
          <w:rFonts w:ascii="Arial" w:eastAsia="Arial" w:hAnsi="Arial" w:cs="Arial"/>
          <w:iCs/>
          <w:color w:val="000000"/>
          <w:sz w:val="24"/>
          <w:szCs w:val="24"/>
        </w:rPr>
        <w:t xml:space="preserve"> de 2024</w:t>
      </w:r>
      <w:r w:rsidRPr="00D0270E">
        <w:rPr>
          <w:rFonts w:ascii="Arial" w:eastAsia="Arial" w:hAnsi="Arial" w:cs="Arial"/>
          <w:iCs/>
          <w:color w:val="000000"/>
          <w:sz w:val="24"/>
          <w:szCs w:val="24"/>
          <w:lang w:val="es-ES_tradnl"/>
        </w:rPr>
        <w:t>]</w:t>
      </w:r>
      <w:r w:rsidRPr="00D0270E">
        <w:rPr>
          <w:rFonts w:ascii="Arial" w:eastAsia="Arial" w:hAnsi="Arial" w:cs="Arial"/>
          <w:color w:val="000000"/>
          <w:sz w:val="24"/>
          <w:szCs w:val="24"/>
        </w:rPr>
        <w:t xml:space="preserve">; 7 (2).ISSN: 2463-1426. Disponible en: </w:t>
      </w:r>
    </w:p>
    <w:p w:rsidR="00977F8C" w:rsidRPr="00D0270E" w:rsidRDefault="00D0270E" w:rsidP="00D0270E">
      <w:pPr>
        <w:spacing w:after="0" w:line="360" w:lineRule="auto"/>
        <w:jc w:val="both"/>
        <w:rPr>
          <w:rFonts w:ascii="Arial" w:eastAsia="Arial" w:hAnsi="Arial" w:cs="Arial"/>
          <w:color w:val="000000"/>
          <w:sz w:val="24"/>
          <w:szCs w:val="24"/>
          <w:lang w:val="es-419"/>
        </w:rPr>
      </w:pPr>
      <w:hyperlink r:id="rId21" w:history="1">
        <w:r w:rsidR="00977F8C" w:rsidRPr="00D0270E">
          <w:rPr>
            <w:rFonts w:ascii="Arial" w:eastAsia="Arial" w:hAnsi="Arial" w:cs="Arial"/>
            <w:color w:val="0000FF"/>
            <w:sz w:val="24"/>
            <w:szCs w:val="24"/>
            <w:u w:val="single"/>
            <w:lang w:val="es-419"/>
          </w:rPr>
          <w:t>https://www.researchgate.net/profile/Lina-Becerra/publication/353247345_Alternativas_terapeuticas_para_la_enfermedad_del_Parkinson_Therapeutic_alternatives_for_Parkinson's_disease/links/60ef3f2b9541032c6d3e938d/Alternativas-terapeuticas-para-la-enfermedad-del-Parkinson-Therapeutic-alternatives-for-Parkinsons-disease.pdf</w:t>
        </w:r>
      </w:hyperlink>
      <w:r w:rsidR="00977F8C" w:rsidRPr="00D0270E">
        <w:rPr>
          <w:rFonts w:ascii="Arial" w:eastAsia="Arial" w:hAnsi="Arial" w:cs="Arial"/>
          <w:color w:val="000000"/>
          <w:sz w:val="24"/>
          <w:szCs w:val="24"/>
          <w:lang w:val="es-419"/>
        </w:rPr>
        <w:t xml:space="preserve"> </w:t>
      </w:r>
    </w:p>
    <w:p w:rsidR="00977F8C" w:rsidRPr="00D0270E" w:rsidRDefault="00977F8C" w:rsidP="00D0270E">
      <w:pPr>
        <w:spacing w:after="0" w:line="360" w:lineRule="auto"/>
        <w:jc w:val="both"/>
        <w:rPr>
          <w:rFonts w:ascii="Arial" w:eastAsia="Arial" w:hAnsi="Arial" w:cs="Arial"/>
          <w:color w:val="000000"/>
          <w:sz w:val="24"/>
          <w:szCs w:val="24"/>
          <w:lang w:val="es-419"/>
        </w:rPr>
      </w:pPr>
    </w:p>
    <w:p w:rsidR="00977F8C" w:rsidRPr="00D0270E" w:rsidRDefault="00977F8C" w:rsidP="00D0270E">
      <w:pPr>
        <w:spacing w:after="0" w:line="360" w:lineRule="auto"/>
        <w:jc w:val="both"/>
        <w:rPr>
          <w:rFonts w:ascii="Arial" w:eastAsia="Arial" w:hAnsi="Arial" w:cs="Arial"/>
          <w:color w:val="000000"/>
          <w:sz w:val="24"/>
          <w:szCs w:val="24"/>
        </w:rPr>
      </w:pPr>
      <w:r w:rsidRPr="00D0270E">
        <w:rPr>
          <w:rFonts w:ascii="Arial" w:eastAsia="Arial" w:hAnsi="Arial" w:cs="Arial"/>
          <w:color w:val="000000"/>
          <w:sz w:val="24"/>
          <w:szCs w:val="24"/>
          <w:lang w:val="en-US"/>
        </w:rPr>
        <w:t>14.</w:t>
      </w:r>
      <w:r w:rsidRPr="00D0270E">
        <w:rPr>
          <w:rFonts w:ascii="Arial" w:eastAsia="Calibri" w:hAnsi="Arial" w:cs="Arial"/>
          <w:sz w:val="24"/>
          <w:szCs w:val="24"/>
          <w:vertAlign w:val="superscript"/>
          <w:lang w:val="en-GB" w:eastAsia="en-US"/>
        </w:rPr>
        <w:t xml:space="preserve"> </w:t>
      </w:r>
      <w:r w:rsidRPr="00D0270E">
        <w:rPr>
          <w:rFonts w:ascii="Arial" w:eastAsia="Arial" w:hAnsi="Arial" w:cs="Arial"/>
          <w:color w:val="000000"/>
          <w:sz w:val="24"/>
          <w:szCs w:val="24"/>
          <w:lang w:val="en-US"/>
        </w:rPr>
        <w:t xml:space="preserve">McNeely ME, Duncan RP, Earhart GM. </w:t>
      </w:r>
      <w:r w:rsidRPr="00D0270E">
        <w:rPr>
          <w:rFonts w:ascii="Arial" w:eastAsia="Arial" w:hAnsi="Arial" w:cs="Arial"/>
          <w:color w:val="000000"/>
          <w:sz w:val="24"/>
          <w:szCs w:val="24"/>
        </w:rPr>
        <w:t>La medicación mejora el equilibrio y el rendimiento complejo de la marcha en la enfermedad de Parkinson. Postura de la marcha</w:t>
      </w:r>
      <w:proofErr w:type="gramStart"/>
      <w:r w:rsidRPr="00D0270E">
        <w:rPr>
          <w:rFonts w:ascii="Arial" w:eastAsia="Arial" w:hAnsi="Arial" w:cs="Arial"/>
          <w:color w:val="000000"/>
          <w:sz w:val="24"/>
          <w:szCs w:val="24"/>
        </w:rPr>
        <w:t>.</w:t>
      </w:r>
      <w:r w:rsidRPr="00D0270E">
        <w:rPr>
          <w:rFonts w:ascii="Arial" w:eastAsia="Arial" w:hAnsi="Arial" w:cs="Arial"/>
          <w:iCs/>
          <w:color w:val="000000"/>
          <w:sz w:val="24"/>
          <w:szCs w:val="24"/>
          <w:lang w:val="es-ES_tradnl"/>
        </w:rPr>
        <w:t>[</w:t>
      </w:r>
      <w:proofErr w:type="gramEnd"/>
      <w:r w:rsidRPr="00D0270E">
        <w:rPr>
          <w:rFonts w:ascii="Arial" w:eastAsia="Arial" w:hAnsi="Arial" w:cs="Arial"/>
          <w:iCs/>
          <w:color w:val="000000"/>
          <w:sz w:val="24"/>
          <w:szCs w:val="24"/>
          <w:lang w:val="es-ES_tradnl"/>
        </w:rPr>
        <w:t>Internet] 2019 [</w:t>
      </w:r>
      <w:r w:rsidRPr="00D0270E">
        <w:rPr>
          <w:rFonts w:ascii="Arial" w:eastAsia="Arial" w:hAnsi="Arial" w:cs="Arial"/>
          <w:iCs/>
          <w:color w:val="000000"/>
          <w:sz w:val="24"/>
          <w:szCs w:val="24"/>
        </w:rPr>
        <w:t>Citado 10 de Mayo de 2024</w:t>
      </w:r>
      <w:r w:rsidRPr="00D0270E">
        <w:rPr>
          <w:rFonts w:ascii="Arial" w:eastAsia="Arial" w:hAnsi="Arial" w:cs="Arial"/>
          <w:iCs/>
          <w:color w:val="000000"/>
          <w:sz w:val="24"/>
          <w:szCs w:val="24"/>
          <w:lang w:val="es-ES_tradnl"/>
        </w:rPr>
        <w:t>]</w:t>
      </w:r>
      <w:r w:rsidRPr="00D0270E">
        <w:rPr>
          <w:rFonts w:ascii="Arial" w:eastAsia="Arial" w:hAnsi="Arial" w:cs="Arial"/>
          <w:color w:val="000000"/>
          <w:sz w:val="24"/>
          <w:szCs w:val="24"/>
        </w:rPr>
        <w:t>;36(1):144-148.Disponible en:</w:t>
      </w:r>
      <w:r w:rsidRPr="00D0270E">
        <w:rPr>
          <w:rFonts w:ascii="Arial" w:eastAsia="Times New Roman" w:hAnsi="Arial" w:cs="Arial"/>
          <w:sz w:val="24"/>
          <w:szCs w:val="24"/>
          <w:lang w:val="es-ES_tradnl"/>
        </w:rPr>
        <w:t xml:space="preserve"> </w:t>
      </w:r>
    </w:p>
    <w:p w:rsidR="00977F8C" w:rsidRPr="00D0270E" w:rsidRDefault="00D0270E" w:rsidP="00D0270E">
      <w:pPr>
        <w:spacing w:after="0" w:line="360" w:lineRule="auto"/>
        <w:jc w:val="both"/>
        <w:rPr>
          <w:rFonts w:ascii="Arial" w:eastAsia="Arial" w:hAnsi="Arial" w:cs="Arial"/>
          <w:color w:val="000000"/>
          <w:sz w:val="24"/>
          <w:szCs w:val="24"/>
        </w:rPr>
      </w:pPr>
      <w:hyperlink r:id="rId22" w:history="1">
        <w:r w:rsidR="00977F8C" w:rsidRPr="00D0270E">
          <w:rPr>
            <w:rFonts w:ascii="Arial" w:eastAsia="Arial" w:hAnsi="Arial" w:cs="Arial"/>
            <w:color w:val="0000FF"/>
            <w:sz w:val="24"/>
            <w:szCs w:val="24"/>
            <w:u w:val="single"/>
          </w:rPr>
          <w:t>https://www.ncbi.nlm.nih.gov/pmc/articles/PMC3372628/</w:t>
        </w:r>
      </w:hyperlink>
      <w:r w:rsidR="00977F8C" w:rsidRPr="00D0270E">
        <w:rPr>
          <w:rFonts w:ascii="Arial" w:eastAsia="Arial" w:hAnsi="Arial" w:cs="Arial"/>
          <w:color w:val="000000"/>
          <w:sz w:val="24"/>
          <w:szCs w:val="24"/>
        </w:rPr>
        <w:t xml:space="preserve"> </w:t>
      </w:r>
    </w:p>
    <w:p w:rsidR="00EE153B" w:rsidRPr="00D0270E" w:rsidRDefault="00EE153B" w:rsidP="00D0270E">
      <w:pPr>
        <w:spacing w:after="0" w:line="360" w:lineRule="auto"/>
        <w:contextualSpacing/>
        <w:jc w:val="both"/>
        <w:rPr>
          <w:rFonts w:ascii="Arial" w:eastAsia="Times New Roman" w:hAnsi="Arial" w:cs="Arial"/>
          <w:iCs/>
          <w:sz w:val="24"/>
          <w:szCs w:val="24"/>
          <w:lang w:val="es-ES_tradnl"/>
        </w:rPr>
      </w:pPr>
    </w:p>
    <w:sectPr w:rsidR="00EE153B" w:rsidRPr="00D0270E" w:rsidSect="00D0270E">
      <w:footerReference w:type="default" r:id="rId23"/>
      <w:pgSz w:w="12242" w:h="15842" w:code="1"/>
      <w:pgMar w:top="1418" w:right="1418" w:bottom="1418" w:left="1418" w:header="709"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52E" w:rsidRDefault="00A1552E">
      <w:pPr>
        <w:spacing w:after="0" w:line="240" w:lineRule="auto"/>
      </w:pPr>
      <w:r>
        <w:separator/>
      </w:r>
    </w:p>
  </w:endnote>
  <w:endnote w:type="continuationSeparator" w:id="0">
    <w:p w:rsidR="00A1552E" w:rsidRDefault="00A1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0E2" w:rsidRDefault="007940E2">
    <w:pPr>
      <w:pStyle w:val="Piedepgina"/>
    </w:pPr>
  </w:p>
  <w:p w:rsidR="007940E2" w:rsidRDefault="007940E2">
    <w:pPr>
      <w:pStyle w:val="Piedepgina"/>
    </w:pPr>
  </w:p>
  <w:p w:rsidR="007940E2" w:rsidRDefault="007940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52E" w:rsidRDefault="00A1552E">
      <w:pPr>
        <w:spacing w:after="0" w:line="240" w:lineRule="auto"/>
      </w:pPr>
      <w:r>
        <w:separator/>
      </w:r>
    </w:p>
  </w:footnote>
  <w:footnote w:type="continuationSeparator" w:id="0">
    <w:p w:rsidR="00A1552E" w:rsidRDefault="00A155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75F29"/>
    <w:multiLevelType w:val="hybridMultilevel"/>
    <w:tmpl w:val="FA2064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6CD0F5D"/>
    <w:multiLevelType w:val="hybridMultilevel"/>
    <w:tmpl w:val="0C1E57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E2B01BE"/>
    <w:multiLevelType w:val="hybridMultilevel"/>
    <w:tmpl w:val="E90CEF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50C7D2A"/>
    <w:multiLevelType w:val="hybridMultilevel"/>
    <w:tmpl w:val="229874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CB67297"/>
    <w:multiLevelType w:val="hybridMultilevel"/>
    <w:tmpl w:val="D19606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31704488"/>
    <w:multiLevelType w:val="hybridMultilevel"/>
    <w:tmpl w:val="917E3A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35BD641B"/>
    <w:multiLevelType w:val="hybridMultilevel"/>
    <w:tmpl w:val="8BF810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44E40F98"/>
    <w:multiLevelType w:val="hybridMultilevel"/>
    <w:tmpl w:val="F962BC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4B083DBF"/>
    <w:multiLevelType w:val="hybridMultilevel"/>
    <w:tmpl w:val="031C98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4CFB7596"/>
    <w:multiLevelType w:val="multilevel"/>
    <w:tmpl w:val="4CFB7596"/>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0">
    <w:nsid w:val="59416BDB"/>
    <w:multiLevelType w:val="hybridMultilevel"/>
    <w:tmpl w:val="073857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5C2705BC"/>
    <w:multiLevelType w:val="hybridMultilevel"/>
    <w:tmpl w:val="44FA7B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67980995"/>
    <w:multiLevelType w:val="hybridMultilevel"/>
    <w:tmpl w:val="A440B9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2"/>
  </w:num>
  <w:num w:numId="4">
    <w:abstractNumId w:val="2"/>
  </w:num>
  <w:num w:numId="5">
    <w:abstractNumId w:val="8"/>
  </w:num>
  <w:num w:numId="6">
    <w:abstractNumId w:val="0"/>
  </w:num>
  <w:num w:numId="7">
    <w:abstractNumId w:val="7"/>
  </w:num>
  <w:num w:numId="8">
    <w:abstractNumId w:val="1"/>
  </w:num>
  <w:num w:numId="9">
    <w:abstractNumId w:val="4"/>
  </w:num>
  <w:num w:numId="10">
    <w:abstractNumId w:val="11"/>
  </w:num>
  <w:num w:numId="11">
    <w:abstractNumId w:val="1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A57"/>
    <w:rsid w:val="000A5FFB"/>
    <w:rsid w:val="000D7C77"/>
    <w:rsid w:val="00103F06"/>
    <w:rsid w:val="001876CE"/>
    <w:rsid w:val="002552D3"/>
    <w:rsid w:val="00263473"/>
    <w:rsid w:val="002829DE"/>
    <w:rsid w:val="00302096"/>
    <w:rsid w:val="003330D1"/>
    <w:rsid w:val="003C3B14"/>
    <w:rsid w:val="003C5573"/>
    <w:rsid w:val="00442A7F"/>
    <w:rsid w:val="004906B0"/>
    <w:rsid w:val="005645EE"/>
    <w:rsid w:val="005A3B94"/>
    <w:rsid w:val="005B242C"/>
    <w:rsid w:val="005C5D5E"/>
    <w:rsid w:val="005F65C6"/>
    <w:rsid w:val="006B1337"/>
    <w:rsid w:val="006E5A77"/>
    <w:rsid w:val="006F0DCD"/>
    <w:rsid w:val="007940E2"/>
    <w:rsid w:val="007D4D0A"/>
    <w:rsid w:val="00816D3B"/>
    <w:rsid w:val="00906DCF"/>
    <w:rsid w:val="00953614"/>
    <w:rsid w:val="00977F8C"/>
    <w:rsid w:val="009B5A7E"/>
    <w:rsid w:val="009C2F94"/>
    <w:rsid w:val="00A1552E"/>
    <w:rsid w:val="00A26A57"/>
    <w:rsid w:val="00AA70F1"/>
    <w:rsid w:val="00AE4829"/>
    <w:rsid w:val="00B9201E"/>
    <w:rsid w:val="00B943B8"/>
    <w:rsid w:val="00C75DB0"/>
    <w:rsid w:val="00C920FC"/>
    <w:rsid w:val="00CB3ACC"/>
    <w:rsid w:val="00CE5844"/>
    <w:rsid w:val="00D0221A"/>
    <w:rsid w:val="00D0270E"/>
    <w:rsid w:val="00D30159"/>
    <w:rsid w:val="00D94B19"/>
    <w:rsid w:val="00DB3200"/>
    <w:rsid w:val="00DB4D44"/>
    <w:rsid w:val="00DB7B87"/>
    <w:rsid w:val="00DD4A7D"/>
    <w:rsid w:val="00EA31CD"/>
    <w:rsid w:val="00EC240A"/>
    <w:rsid w:val="00ED40BD"/>
    <w:rsid w:val="00EE153B"/>
    <w:rsid w:val="00F82663"/>
    <w:rsid w:val="02E73BC2"/>
    <w:rsid w:val="0A46605F"/>
    <w:rsid w:val="0B1656CF"/>
    <w:rsid w:val="0C421CBF"/>
    <w:rsid w:val="10667159"/>
    <w:rsid w:val="10875455"/>
    <w:rsid w:val="11305D76"/>
    <w:rsid w:val="12FB550E"/>
    <w:rsid w:val="13BA239A"/>
    <w:rsid w:val="14860F5D"/>
    <w:rsid w:val="151140C0"/>
    <w:rsid w:val="178651A7"/>
    <w:rsid w:val="17AB47BA"/>
    <w:rsid w:val="18587F5A"/>
    <w:rsid w:val="1AD667DC"/>
    <w:rsid w:val="1ADE7F9E"/>
    <w:rsid w:val="1BB97F60"/>
    <w:rsid w:val="1C68513A"/>
    <w:rsid w:val="1C815A48"/>
    <w:rsid w:val="1D315BEB"/>
    <w:rsid w:val="1F3102B8"/>
    <w:rsid w:val="1FC25EA8"/>
    <w:rsid w:val="20F67C44"/>
    <w:rsid w:val="212F2142"/>
    <w:rsid w:val="220D11C5"/>
    <w:rsid w:val="22E7358F"/>
    <w:rsid w:val="23855F7F"/>
    <w:rsid w:val="23B755C9"/>
    <w:rsid w:val="23D6023C"/>
    <w:rsid w:val="24EA2358"/>
    <w:rsid w:val="25012B4F"/>
    <w:rsid w:val="25631185"/>
    <w:rsid w:val="26364A28"/>
    <w:rsid w:val="26A50AAF"/>
    <w:rsid w:val="27440BCE"/>
    <w:rsid w:val="29B56A96"/>
    <w:rsid w:val="2A2729FD"/>
    <w:rsid w:val="2AFD2832"/>
    <w:rsid w:val="2B7E42F7"/>
    <w:rsid w:val="2BC3540D"/>
    <w:rsid w:val="2CDA27AC"/>
    <w:rsid w:val="2E0C1366"/>
    <w:rsid w:val="2E716EF2"/>
    <w:rsid w:val="31CD6CD1"/>
    <w:rsid w:val="36BB7AD5"/>
    <w:rsid w:val="379037FE"/>
    <w:rsid w:val="39BF3B61"/>
    <w:rsid w:val="3B4212C9"/>
    <w:rsid w:val="3B9664F6"/>
    <w:rsid w:val="3BA415D4"/>
    <w:rsid w:val="3E8F2F30"/>
    <w:rsid w:val="416D023A"/>
    <w:rsid w:val="41DF7C8C"/>
    <w:rsid w:val="42AC79D8"/>
    <w:rsid w:val="42E50EB2"/>
    <w:rsid w:val="42F0020A"/>
    <w:rsid w:val="42FB4B0B"/>
    <w:rsid w:val="432F48C3"/>
    <w:rsid w:val="434B4B43"/>
    <w:rsid w:val="44044C56"/>
    <w:rsid w:val="44AE619B"/>
    <w:rsid w:val="44DE0FDE"/>
    <w:rsid w:val="45711D17"/>
    <w:rsid w:val="458A2BDF"/>
    <w:rsid w:val="46816545"/>
    <w:rsid w:val="46B86E1C"/>
    <w:rsid w:val="46B964AC"/>
    <w:rsid w:val="46B97498"/>
    <w:rsid w:val="47AA2B4C"/>
    <w:rsid w:val="4A302F5C"/>
    <w:rsid w:val="4A7860C1"/>
    <w:rsid w:val="4ADD07F4"/>
    <w:rsid w:val="4BAB5437"/>
    <w:rsid w:val="4C635A3F"/>
    <w:rsid w:val="4C964A7F"/>
    <w:rsid w:val="4CB63137"/>
    <w:rsid w:val="4DD24403"/>
    <w:rsid w:val="50186514"/>
    <w:rsid w:val="50B37E48"/>
    <w:rsid w:val="51852901"/>
    <w:rsid w:val="518D006F"/>
    <w:rsid w:val="53E04196"/>
    <w:rsid w:val="547C6941"/>
    <w:rsid w:val="553F4BCD"/>
    <w:rsid w:val="557C4496"/>
    <w:rsid w:val="5773648E"/>
    <w:rsid w:val="577A73CC"/>
    <w:rsid w:val="57E06241"/>
    <w:rsid w:val="58AF550F"/>
    <w:rsid w:val="597C54C0"/>
    <w:rsid w:val="5CB9546C"/>
    <w:rsid w:val="5D007E3F"/>
    <w:rsid w:val="5D904C51"/>
    <w:rsid w:val="5E872358"/>
    <w:rsid w:val="5ED2774A"/>
    <w:rsid w:val="5ED91269"/>
    <w:rsid w:val="61112B21"/>
    <w:rsid w:val="62AF3969"/>
    <w:rsid w:val="636E01CF"/>
    <w:rsid w:val="639A7EC2"/>
    <w:rsid w:val="63A95839"/>
    <w:rsid w:val="63F13F03"/>
    <w:rsid w:val="642E69FE"/>
    <w:rsid w:val="64F05653"/>
    <w:rsid w:val="65194A26"/>
    <w:rsid w:val="69741621"/>
    <w:rsid w:val="6A091DED"/>
    <w:rsid w:val="6CB50060"/>
    <w:rsid w:val="6DAD6DFE"/>
    <w:rsid w:val="722117C2"/>
    <w:rsid w:val="726B0E44"/>
    <w:rsid w:val="73B96DA1"/>
    <w:rsid w:val="75A35DC4"/>
    <w:rsid w:val="7679086C"/>
    <w:rsid w:val="76A047A5"/>
    <w:rsid w:val="793B14A5"/>
    <w:rsid w:val="797462F1"/>
    <w:rsid w:val="7C3457D0"/>
    <w:rsid w:val="7C5962AE"/>
    <w:rsid w:val="7C5B13BC"/>
    <w:rsid w:val="7D514770"/>
    <w:rsid w:val="7EA53884"/>
    <w:rsid w:val="7F030A9E"/>
    <w:rsid w:val="7F38456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F1B15-99F1-456A-9870-52C0C565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Ttulo1">
    <w:name w:val="heading 1"/>
    <w:basedOn w:val="Normal"/>
    <w:next w:val="Normal"/>
    <w:link w:val="Ttulo1Car"/>
    <w:uiPriority w:val="9"/>
    <w:qFormat/>
    <w:rsid w:val="00DB32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uiPriority w:val="99"/>
    <w:unhideWhenUsed/>
    <w:qFormat/>
    <w:pPr>
      <w:tabs>
        <w:tab w:val="center" w:pos="4153"/>
        <w:tab w:val="right" w:pos="8306"/>
      </w:tabs>
    </w:pPr>
  </w:style>
  <w:style w:type="paragraph" w:styleId="Piedepgina">
    <w:name w:val="footer"/>
    <w:basedOn w:val="Normal"/>
    <w:uiPriority w:val="99"/>
    <w:unhideWhenUsed/>
    <w:qFormat/>
    <w:pPr>
      <w:tabs>
        <w:tab w:val="center" w:pos="4153"/>
        <w:tab w:val="right" w:pos="8306"/>
      </w:tabs>
    </w:pPr>
  </w:style>
  <w:style w:type="paragraph" w:styleId="Puesto">
    <w:name w:val="Title"/>
    <w:basedOn w:val="Normal"/>
    <w:qFormat/>
    <w:pPr>
      <w:jc w:val="center"/>
    </w:pPr>
    <w:rPr>
      <w:rFonts w:ascii="Arial" w:hAnsi="Arial" w:cs="Arial"/>
      <w:b/>
      <w:bCs/>
    </w:rPr>
  </w:style>
  <w:style w:type="character" w:styleId="Hipervnculo">
    <w:name w:val="Hyperlink"/>
    <w:basedOn w:val="Fuentedeprrafopredeter"/>
    <w:uiPriority w:val="99"/>
    <w:qFormat/>
    <w:rPr>
      <w:rFonts w:ascii="Verdana" w:hAnsi="Verdana" w:cs="Times New Roman"/>
      <w:b/>
      <w:bCs/>
      <w:color w:val="000099"/>
      <w:sz w:val="16"/>
      <w:szCs w:val="16"/>
      <w:u w:val="none"/>
    </w:rPr>
  </w:style>
  <w:style w:type="character" w:styleId="Nmerodepgina">
    <w:name w:val="page number"/>
    <w:basedOn w:val="Fuentedeprrafopredeter"/>
    <w:qFormat/>
  </w:style>
  <w:style w:type="character" w:styleId="Textoennegrita">
    <w:name w:val="Strong"/>
    <w:basedOn w:val="Fuentedeprrafopredeter"/>
    <w:uiPriority w:val="22"/>
    <w:qFormat/>
    <w:rPr>
      <w:b/>
      <w:bCs/>
    </w:rPr>
  </w:style>
  <w:style w:type="table" w:styleId="Tablaconcuadrcula">
    <w:name w:val="Table Grid"/>
    <w:basedOn w:val="Tablanormal"/>
    <w:uiPriority w:val="59"/>
    <w:qFormat/>
    <w:pPr>
      <w:spacing w:after="0" w:line="240" w:lineRule="auto"/>
    </w:pPr>
    <w:rPr>
      <w:rFonts w:eastAsiaTheme="minorEastAsia"/>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Prrafodelista1">
    <w:name w:val="Párrafo de lista1"/>
    <w:basedOn w:val="LO-Normal"/>
    <w:uiPriority w:val="34"/>
    <w:qFormat/>
    <w:pPr>
      <w:ind w:left="720"/>
      <w:contextualSpacing/>
    </w:pPr>
  </w:style>
  <w:style w:type="paragraph" w:customStyle="1" w:styleId="LO-Normal">
    <w:name w:val="LO-Normal"/>
    <w:qFormat/>
    <w:pPr>
      <w:suppressAutoHyphens/>
      <w:spacing w:line="256" w:lineRule="auto"/>
    </w:pPr>
    <w:rPr>
      <w:rFonts w:ascii="Calibri" w:eastAsia="Calibri" w:hAnsi="Calibri"/>
      <w:sz w:val="22"/>
      <w:szCs w:val="22"/>
      <w:lang w:eastAsia="en-US"/>
    </w:rPr>
  </w:style>
  <w:style w:type="paragraph" w:customStyle="1" w:styleId="Predeterminado">
    <w:name w:val="Predeterminado"/>
    <w:qFormat/>
    <w:pPr>
      <w:tabs>
        <w:tab w:val="left" w:pos="708"/>
      </w:tabs>
      <w:suppressAutoHyphens/>
      <w:spacing w:after="200" w:line="276" w:lineRule="auto"/>
    </w:pPr>
    <w:rPr>
      <w:rFonts w:ascii="Calibri" w:hAnsi="Calibri"/>
      <w:sz w:val="22"/>
      <w:szCs w:val="22"/>
    </w:rPr>
  </w:style>
  <w:style w:type="paragraph" w:customStyle="1" w:styleId="Prrafodelista2">
    <w:name w:val="Párrafo de lista2"/>
    <w:basedOn w:val="Normal"/>
    <w:qFormat/>
    <w:pPr>
      <w:ind w:left="720"/>
    </w:pPr>
    <w:rPr>
      <w:rFonts w:cs="Calibri"/>
      <w:lang w:eastAsia="en-US"/>
    </w:rPr>
  </w:style>
  <w:style w:type="character" w:customStyle="1" w:styleId="highlight">
    <w:name w:val="highlight"/>
    <w:basedOn w:val="Fuentedeprrafopredeter"/>
    <w:qFormat/>
  </w:style>
  <w:style w:type="paragraph" w:customStyle="1" w:styleId="western">
    <w:name w:val="western"/>
    <w:basedOn w:val="Normal"/>
    <w:qFormat/>
    <w:pPr>
      <w:suppressAutoHyphens/>
      <w:spacing w:before="280"/>
      <w:jc w:val="both"/>
    </w:pPr>
    <w:rPr>
      <w:rFonts w:ascii="Arial" w:hAnsi="Arial" w:cs="Arial"/>
      <w:i/>
      <w:color w:val="000000"/>
      <w:lang w:eastAsia="zh-CN"/>
    </w:rPr>
  </w:style>
  <w:style w:type="paragraph" w:customStyle="1" w:styleId="Prrafodelista11">
    <w:name w:val="Párrafo de lista11"/>
    <w:basedOn w:val="Normal"/>
    <w:uiPriority w:val="34"/>
    <w:qFormat/>
    <w:pPr>
      <w:ind w:left="720"/>
      <w:contextualSpacing/>
    </w:pPr>
  </w:style>
  <w:style w:type="character" w:customStyle="1" w:styleId="Fuentedeprrafopredeter1">
    <w:name w:val="Fuente de párrafo predeter.1"/>
    <w:qFormat/>
    <w:rPr>
      <w:rFonts w:ascii="Times New Roman" w:eastAsia="Times New Roman" w:hAnsi="Times New Roman" w:cs="Times New Roman"/>
    </w:rPr>
  </w:style>
  <w:style w:type="paragraph" w:customStyle="1" w:styleId="Textoindependiente5">
    <w:name w:val="Texto independiente5"/>
    <w:basedOn w:val="LO-Normal"/>
    <w:qFormat/>
    <w:pPr>
      <w:shd w:val="clear" w:color="auto" w:fill="FFFFFF"/>
      <w:spacing w:before="60" w:after="0" w:line="0" w:lineRule="atLeast"/>
      <w:ind w:hanging="700"/>
    </w:pPr>
    <w:rPr>
      <w:rFonts w:ascii="Times New Roman" w:eastAsia="Times New Roman" w:hAnsi="Times New Roman"/>
    </w:rPr>
  </w:style>
  <w:style w:type="character" w:customStyle="1" w:styleId="EnlacedeInternet">
    <w:name w:val="Enlace de Internet"/>
    <w:qFormat/>
    <w:rPr>
      <w:rFonts w:ascii="Verdana" w:hAnsi="Verdana"/>
      <w:b/>
      <w:bCs/>
      <w:color w:val="000099"/>
      <w:sz w:val="16"/>
      <w:szCs w:val="16"/>
      <w:u w:val="none"/>
    </w:rPr>
  </w:style>
  <w:style w:type="character" w:customStyle="1" w:styleId="Ttulo1Car">
    <w:name w:val="Título 1 Car"/>
    <w:basedOn w:val="Fuentedeprrafopredeter"/>
    <w:link w:val="Ttulo1"/>
    <w:uiPriority w:val="9"/>
    <w:rsid w:val="00DB3200"/>
    <w:rPr>
      <w:rFonts w:asciiTheme="majorHAnsi" w:eastAsiaTheme="majorEastAsia" w:hAnsiTheme="majorHAnsi" w:cstheme="majorBidi"/>
      <w:color w:val="365F91" w:themeColor="accent1" w:themeShade="BF"/>
      <w:sz w:val="32"/>
      <w:szCs w:val="32"/>
    </w:rPr>
  </w:style>
  <w:style w:type="paragraph" w:styleId="NormalWeb">
    <w:name w:val="Normal (Web)"/>
    <w:basedOn w:val="Normal"/>
    <w:unhideWhenUsed/>
    <w:rsid w:val="00DB3200"/>
    <w:rPr>
      <w:rFonts w:ascii="Times New Roman" w:hAnsi="Times New Roman" w:cs="Times New Roman"/>
      <w:sz w:val="24"/>
      <w:szCs w:val="24"/>
    </w:rPr>
  </w:style>
  <w:style w:type="table" w:customStyle="1" w:styleId="Tablaconcuadrcula1">
    <w:name w:val="Tabla con cuadrícula1"/>
    <w:basedOn w:val="Tablanormal"/>
    <w:next w:val="Tablaconcuadrcula"/>
    <w:uiPriority w:val="59"/>
    <w:qFormat/>
    <w:rsid w:val="00816D3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qFormat/>
    <w:rsid w:val="00816D3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qFormat/>
    <w:rsid w:val="00816D3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qFormat/>
    <w:rsid w:val="00EE153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dicapanamericana.com/es/libro/enfermedad-de-parkinson-y-trastornos-relacionados" TargetMode="External"/><Relationship Id="rId18" Type="http://schemas.openxmlformats.org/officeDocument/2006/relationships/hyperlink" Target="https://karger.com/ned/article/46/4/292/226636/The-Incidence-of-Parkinson-s-Disease-A-Systematic" TargetMode="External"/><Relationship Id="rId3" Type="http://schemas.openxmlformats.org/officeDocument/2006/relationships/numbering" Target="numbering.xml"/><Relationship Id="rId21" Type="http://schemas.openxmlformats.org/officeDocument/2006/relationships/hyperlink" Target="https://www.researchgate.net/profile/Lina-Becerra/publication/353247345_Alternativas_terapeuticas_para_la_enfermedad_del_Parkinson_Therapeutic_alternatives_for_Parkinson's_disease/links/60ef3f2b9541032c6d3e938d/Alternativas-terapeuticas-para-la-enfermedad-del-Parkinson-Therapeutic-alternatives-for-Parkinsons-disease.pdf" TargetMode="External"/><Relationship Id="rId7" Type="http://schemas.openxmlformats.org/officeDocument/2006/relationships/footnotes" Target="footnotes.xml"/><Relationship Id="rId12" Type="http://schemas.openxmlformats.org/officeDocument/2006/relationships/hyperlink" Target="https://www.ncbi.nlm.nih.gov/pmc/articles/PMC3372628/pdf/nihms360480.pdf" TargetMode="External"/><Relationship Id="rId17" Type="http://schemas.openxmlformats.org/officeDocument/2006/relationships/hyperlink" Target="http://www.neurologia.com/articulo/201744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nk.springer.com/article/10.1007/s00702-017-1686-y" TargetMode="External"/><Relationship Id="rId20" Type="http://schemas.openxmlformats.org/officeDocument/2006/relationships/hyperlink" Target="https://www.recimundo.com/index.php/es/article/view/906/14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library.wiley.com/doi/10.1111/jnc.1369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ccessmedicina.mhmedical.com/book.aspx?bookID=3118" TargetMode="External"/><Relationship Id="rId23" Type="http://schemas.openxmlformats.org/officeDocument/2006/relationships/footer" Target="footer1.xml"/><Relationship Id="rId10" Type="http://schemas.openxmlformats.org/officeDocument/2006/relationships/hyperlink" Target="http://www.bvscuba.sld.cu/libro/medicina-general-integral-tomo-i-salud-y-medicina-vol-1/" TargetMode="External"/><Relationship Id="rId19" Type="http://schemas.openxmlformats.org/officeDocument/2006/relationships/hyperlink" Target="https://temas.sld.cu/estadisticassalud/" TargetMode="External"/><Relationship Id="rId4" Type="http://schemas.openxmlformats.org/officeDocument/2006/relationships/styles" Target="styles.xml"/><Relationship Id="rId9" Type="http://schemas.openxmlformats.org/officeDocument/2006/relationships/hyperlink" Target="https://instituciones.sld.cu/pdvedado/files/2019/11/programa_med_enf_completo.pdf" TargetMode="External"/><Relationship Id="rId14" Type="http://schemas.openxmlformats.org/officeDocument/2006/relationships/hyperlink" Target="https://dokumen.pub/texto-de-medicina-interna-2nbsped-9789589981498.html" TargetMode="External"/><Relationship Id="rId22" Type="http://schemas.openxmlformats.org/officeDocument/2006/relationships/hyperlink" Target="https://www.ncbi.nlm.nih.gov/pmc/articles/PMC337262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1F0F3-30A3-4E27-BF5D-7BE1D510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2960</Words>
  <Characters>16286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yudithcp</dc:creator>
  <cp:lastModifiedBy>DOTOR GENRY</cp:lastModifiedBy>
  <cp:revision>25</cp:revision>
  <dcterms:created xsi:type="dcterms:W3CDTF">2021-12-08T12:50:00Z</dcterms:created>
  <dcterms:modified xsi:type="dcterms:W3CDTF">2025-04-21T10:37:00Z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3082-10.2.0.7480</vt:lpwstr>
  </property>
</Properties>
</file>