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DE4" w:rsidRDefault="00FF2A5F">
      <w:pPr>
        <w:spacing w:line="360" w:lineRule="auto"/>
        <w:jc w:val="both"/>
        <w:rPr>
          <w:b/>
          <w:bCs/>
          <w:sz w:val="24"/>
          <w:szCs w:val="24"/>
        </w:rPr>
      </w:pPr>
      <w:r>
        <w:rPr>
          <w:sz w:val="24"/>
          <w:szCs w:val="24"/>
        </w:rPr>
        <w:t xml:space="preserve">                         </w:t>
      </w:r>
      <w:r>
        <w:rPr>
          <w:b/>
          <w:sz w:val="24"/>
          <w:szCs w:val="24"/>
        </w:rPr>
        <w:t xml:space="preserve">        </w:t>
      </w:r>
      <w:r>
        <w:rPr>
          <w:b/>
          <w:bCs/>
          <w:sz w:val="24"/>
          <w:szCs w:val="24"/>
        </w:rPr>
        <w:t xml:space="preserve">                                                          ARTÍCULO ORIGINAL  </w:t>
      </w:r>
    </w:p>
    <w:p w:rsidR="009A2DE4" w:rsidRPr="00752474" w:rsidRDefault="00FF2A5F">
      <w:pPr>
        <w:spacing w:line="360" w:lineRule="auto"/>
        <w:jc w:val="both"/>
        <w:rPr>
          <w:rFonts w:asciiTheme="minorHAnsi" w:hAnsiTheme="minorHAnsi"/>
          <w:b/>
          <w:bCs/>
          <w:sz w:val="24"/>
          <w:szCs w:val="24"/>
          <w:lang w:val="es-ES"/>
        </w:rPr>
      </w:pPr>
      <w:r>
        <w:rPr>
          <w:b/>
          <w:bCs/>
          <w:sz w:val="24"/>
          <w:szCs w:val="24"/>
        </w:rPr>
        <w:t xml:space="preserve">                           </w:t>
      </w:r>
      <w:proofErr w:type="gramStart"/>
      <w:r w:rsidRPr="00752474">
        <w:rPr>
          <w:rFonts w:asciiTheme="minorHAnsi" w:hAnsiTheme="minorHAnsi"/>
          <w:b/>
          <w:bCs/>
          <w:sz w:val="24"/>
          <w:szCs w:val="24"/>
        </w:rPr>
        <w:t>Universidad de Ciencias Médicas de Guantánamo.</w:t>
      </w:r>
      <w:proofErr w:type="gramEnd"/>
      <w:r w:rsidRPr="00752474">
        <w:rPr>
          <w:rFonts w:asciiTheme="minorHAnsi" w:hAnsiTheme="minorHAnsi"/>
          <w:b/>
          <w:bCs/>
          <w:sz w:val="24"/>
          <w:szCs w:val="24"/>
        </w:rPr>
        <w:t xml:space="preserve"> </w:t>
      </w:r>
    </w:p>
    <w:p w:rsidR="009A2DE4" w:rsidRPr="00752474" w:rsidRDefault="00FF2A5F">
      <w:pPr>
        <w:spacing w:line="360" w:lineRule="auto"/>
        <w:jc w:val="both"/>
        <w:rPr>
          <w:rFonts w:asciiTheme="minorHAnsi" w:hAnsiTheme="minorHAnsi"/>
          <w:b/>
          <w:bCs/>
          <w:sz w:val="24"/>
          <w:szCs w:val="24"/>
          <w:lang w:val="es-ES"/>
        </w:rPr>
      </w:pPr>
      <w:r w:rsidRPr="00752474">
        <w:rPr>
          <w:rFonts w:asciiTheme="minorHAnsi" w:hAnsiTheme="minorHAnsi"/>
          <w:b/>
          <w:bCs/>
          <w:sz w:val="24"/>
          <w:szCs w:val="24"/>
        </w:rPr>
        <w:t xml:space="preserve">                             </w:t>
      </w:r>
      <w:proofErr w:type="gramStart"/>
      <w:r w:rsidRPr="00752474">
        <w:rPr>
          <w:rFonts w:asciiTheme="minorHAnsi" w:hAnsiTheme="minorHAnsi"/>
          <w:b/>
          <w:bCs/>
          <w:sz w:val="24"/>
          <w:szCs w:val="24"/>
        </w:rPr>
        <w:t>Facultad de Ciencias Médicas de Gua</w:t>
      </w:r>
      <w:bookmarkStart w:id="0" w:name="_GoBack"/>
      <w:bookmarkEnd w:id="0"/>
      <w:r w:rsidRPr="00752474">
        <w:rPr>
          <w:rFonts w:asciiTheme="minorHAnsi" w:hAnsiTheme="minorHAnsi"/>
          <w:b/>
          <w:bCs/>
          <w:sz w:val="24"/>
          <w:szCs w:val="24"/>
        </w:rPr>
        <w:t>ntánamo.</w:t>
      </w:r>
      <w:proofErr w:type="gramEnd"/>
      <w:r w:rsidRPr="00752474">
        <w:rPr>
          <w:rFonts w:asciiTheme="minorHAnsi" w:hAnsiTheme="minorHAnsi"/>
          <w:b/>
          <w:bCs/>
          <w:sz w:val="24"/>
          <w:szCs w:val="24"/>
        </w:rPr>
        <w:t xml:space="preserve"> </w:t>
      </w:r>
    </w:p>
    <w:p w:rsidR="009A2DE4" w:rsidRPr="00752474" w:rsidRDefault="00FF2A5F">
      <w:pPr>
        <w:spacing w:line="360" w:lineRule="auto"/>
        <w:jc w:val="both"/>
        <w:rPr>
          <w:rFonts w:asciiTheme="minorHAnsi" w:hAnsiTheme="minorHAnsi"/>
          <w:b/>
          <w:sz w:val="24"/>
          <w:szCs w:val="24"/>
          <w:lang w:val="es-ES"/>
        </w:rPr>
      </w:pPr>
      <w:r w:rsidRPr="00752474">
        <w:rPr>
          <w:rFonts w:asciiTheme="minorHAnsi" w:hAnsiTheme="minorHAnsi" w:cs="Arial"/>
          <w:noProof/>
          <w:sz w:val="24"/>
          <w:szCs w:val="24"/>
          <w:lang w:eastAsia="es-ES"/>
        </w:rPr>
        <w:t xml:space="preserve">                                                     </w:t>
      </w:r>
      <w:r w:rsidRPr="00752474">
        <w:rPr>
          <w:rFonts w:asciiTheme="minorHAnsi" w:hAnsiTheme="minorHAnsi" w:cs="Arial"/>
          <w:noProof/>
          <w:sz w:val="24"/>
          <w:szCs w:val="24"/>
          <w:lang w:val="es-ES" w:eastAsia="es-ES"/>
        </w:rPr>
        <w:drawing>
          <wp:inline distT="0" distB="0" distL="0" distR="0" wp14:anchorId="7F23FADB" wp14:editId="225B9620">
            <wp:extent cx="1429385" cy="941070"/>
            <wp:effectExtent l="0" t="0" r="0" b="0"/>
            <wp:docPr id="102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6" cstate="print"/>
                    <a:srcRect/>
                    <a:stretch/>
                  </pic:blipFill>
                  <pic:spPr>
                    <a:xfrm>
                      <a:off x="0" y="0"/>
                      <a:ext cx="1429385" cy="941070"/>
                    </a:xfrm>
                    <a:prstGeom prst="rect">
                      <a:avLst/>
                    </a:prstGeom>
                  </pic:spPr>
                </pic:pic>
              </a:graphicData>
            </a:graphic>
          </wp:inline>
        </w:drawing>
      </w:r>
    </w:p>
    <w:p w:rsidR="006D4FFF" w:rsidRPr="00752474" w:rsidRDefault="006D4FFF" w:rsidP="006D4FFF">
      <w:pPr>
        <w:spacing w:line="360" w:lineRule="auto"/>
        <w:jc w:val="both"/>
        <w:rPr>
          <w:rFonts w:asciiTheme="minorHAnsi" w:eastAsia="Calibri" w:hAnsiTheme="minorHAnsi" w:cs="Arial"/>
          <w:b/>
          <w:sz w:val="24"/>
          <w:szCs w:val="24"/>
          <w:lang w:eastAsia="en-US"/>
        </w:rPr>
      </w:pPr>
      <w:proofErr w:type="gramStart"/>
      <w:r w:rsidRPr="00752474">
        <w:rPr>
          <w:rFonts w:asciiTheme="minorHAnsi" w:eastAsia="Calibri" w:hAnsiTheme="minorHAnsi" w:cs="Arial"/>
          <w:b/>
          <w:sz w:val="24"/>
          <w:szCs w:val="24"/>
          <w:lang w:eastAsia="en-US"/>
        </w:rPr>
        <w:t>XXIII Jornada Científica Provincial en ciencias de la Información de la salud.</w:t>
      </w:r>
      <w:proofErr w:type="gramEnd"/>
      <w:r w:rsidRPr="00752474">
        <w:rPr>
          <w:rFonts w:asciiTheme="minorHAnsi" w:eastAsia="Calibri" w:hAnsiTheme="minorHAnsi" w:cs="Arial"/>
          <w:b/>
          <w:sz w:val="24"/>
          <w:szCs w:val="24"/>
          <w:lang w:eastAsia="en-US"/>
        </w:rPr>
        <w:t xml:space="preserve"> </w:t>
      </w:r>
    </w:p>
    <w:p w:rsidR="006D4FFF" w:rsidRPr="00752474" w:rsidRDefault="006D4FFF" w:rsidP="006D4FFF">
      <w:pPr>
        <w:spacing w:line="360" w:lineRule="auto"/>
        <w:jc w:val="both"/>
        <w:rPr>
          <w:rFonts w:asciiTheme="minorHAnsi" w:hAnsiTheme="minorHAnsi"/>
          <w:b/>
          <w:bCs/>
          <w:color w:val="000000"/>
          <w:sz w:val="24"/>
          <w:szCs w:val="24"/>
        </w:rPr>
      </w:pPr>
      <w:r w:rsidRPr="00752474">
        <w:rPr>
          <w:rFonts w:asciiTheme="minorHAnsi" w:eastAsia="Calibri" w:hAnsiTheme="minorHAnsi" w:cs="Arial"/>
          <w:b/>
          <w:sz w:val="24"/>
          <w:szCs w:val="24"/>
          <w:lang w:eastAsia="en-US"/>
        </w:rPr>
        <w:t>REDINFOHOL 2023</w:t>
      </w:r>
    </w:p>
    <w:p w:rsidR="009A2DE4" w:rsidRPr="00752474" w:rsidRDefault="00FF2A5F">
      <w:pPr>
        <w:spacing w:line="360" w:lineRule="auto"/>
        <w:jc w:val="both"/>
        <w:rPr>
          <w:rFonts w:asciiTheme="minorHAnsi" w:hAnsiTheme="minorHAnsi"/>
          <w:b/>
          <w:sz w:val="24"/>
          <w:szCs w:val="24"/>
        </w:rPr>
      </w:pPr>
      <w:r w:rsidRPr="00752474">
        <w:rPr>
          <w:rFonts w:asciiTheme="minorHAnsi" w:hAnsiTheme="minorHAnsi"/>
          <w:sz w:val="24"/>
          <w:szCs w:val="24"/>
          <w:lang w:val="es-ES"/>
        </w:rPr>
        <w:t>Revista Gaceta Médica Estudiantil como  herramienta para la comunicación científica.</w:t>
      </w:r>
      <w:r w:rsidRPr="00752474">
        <w:rPr>
          <w:rFonts w:asciiTheme="minorHAnsi" w:hAnsiTheme="minorHAnsi"/>
          <w:sz w:val="24"/>
          <w:szCs w:val="24"/>
        </w:rPr>
        <w:t xml:space="preserve"> Student Medical Gazette Magazine as a tool for scientific communication.</w:t>
      </w:r>
    </w:p>
    <w:p w:rsidR="009A2DE4" w:rsidRPr="00752474" w:rsidRDefault="00FF2A5F">
      <w:pPr>
        <w:spacing w:line="360" w:lineRule="auto"/>
        <w:jc w:val="both"/>
        <w:rPr>
          <w:rFonts w:asciiTheme="minorHAnsi" w:hAnsiTheme="minorHAnsi"/>
          <w:b/>
          <w:sz w:val="24"/>
          <w:szCs w:val="24"/>
          <w:lang w:val="es-ES"/>
        </w:rPr>
      </w:pPr>
      <w:r w:rsidRPr="00752474">
        <w:rPr>
          <w:rFonts w:asciiTheme="minorHAnsi" w:hAnsiTheme="minorHAnsi"/>
          <w:b/>
          <w:sz w:val="24"/>
          <w:szCs w:val="24"/>
        </w:rPr>
        <w:t xml:space="preserve">Autores: </w:t>
      </w:r>
      <w:r w:rsidR="006D4FFF" w:rsidRPr="00752474">
        <w:rPr>
          <w:rFonts w:asciiTheme="minorHAnsi" w:hAnsiTheme="minorHAnsi"/>
          <w:b/>
          <w:sz w:val="24"/>
          <w:szCs w:val="24"/>
        </w:rPr>
        <w:t>Anyeline Rousseaux Arnaud</w:t>
      </w:r>
      <w:r w:rsidR="006D4FFF" w:rsidRPr="00752474">
        <w:rPr>
          <w:rFonts w:asciiTheme="minorHAnsi" w:hAnsiTheme="minorHAnsi"/>
          <w:b/>
          <w:sz w:val="24"/>
          <w:szCs w:val="24"/>
          <w:vertAlign w:val="superscript"/>
        </w:rPr>
        <w:t>1</w:t>
      </w:r>
      <w:r w:rsidR="006D4FFF" w:rsidRPr="00752474">
        <w:rPr>
          <w:rFonts w:asciiTheme="minorHAnsi" w:hAnsiTheme="minorHAnsi"/>
          <w:b/>
          <w:sz w:val="24"/>
          <w:szCs w:val="24"/>
        </w:rPr>
        <w:t xml:space="preserve"> </w:t>
      </w:r>
      <w:r w:rsidR="006D4FFF" w:rsidRPr="00752474">
        <w:rPr>
          <w:rFonts w:asciiTheme="minorHAnsi" w:hAnsiTheme="minorHAnsi" w:cs="Arial"/>
          <w:b/>
          <w:sz w:val="24"/>
          <w:szCs w:val="24"/>
        </w:rPr>
        <w:t>Silvio Eneider Cuevas de la Cruz</w:t>
      </w:r>
      <w:r w:rsidR="006D4FFF" w:rsidRPr="00752474">
        <w:rPr>
          <w:rFonts w:asciiTheme="minorHAnsi" w:hAnsiTheme="minorHAnsi" w:cs="Arial"/>
          <w:b/>
          <w:sz w:val="24"/>
          <w:szCs w:val="24"/>
          <w:vertAlign w:val="superscript"/>
        </w:rPr>
        <w:t>2</w:t>
      </w:r>
      <w:r w:rsidR="006D4FFF" w:rsidRPr="00752474">
        <w:rPr>
          <w:rFonts w:asciiTheme="minorHAnsi" w:hAnsiTheme="minorHAnsi"/>
          <w:b/>
          <w:sz w:val="24"/>
          <w:szCs w:val="24"/>
        </w:rPr>
        <w:t xml:space="preserve"> </w:t>
      </w:r>
      <w:r w:rsidRPr="00752474">
        <w:rPr>
          <w:rFonts w:asciiTheme="minorHAnsi" w:hAnsiTheme="minorHAnsi"/>
          <w:b/>
          <w:sz w:val="24"/>
          <w:szCs w:val="24"/>
        </w:rPr>
        <w:t>Enrique Chibas Muñoz</w:t>
      </w:r>
      <w:r w:rsidR="006D4FFF" w:rsidRPr="00752474">
        <w:rPr>
          <w:rFonts w:asciiTheme="minorHAnsi" w:hAnsiTheme="minorHAnsi"/>
          <w:b/>
          <w:sz w:val="24"/>
          <w:szCs w:val="24"/>
          <w:vertAlign w:val="superscript"/>
        </w:rPr>
        <w:t xml:space="preserve">3 </w:t>
      </w:r>
    </w:p>
    <w:p w:rsidR="009A2DE4" w:rsidRPr="00752474" w:rsidRDefault="006D4FFF">
      <w:pPr>
        <w:spacing w:line="360" w:lineRule="auto"/>
        <w:jc w:val="both"/>
        <w:rPr>
          <w:rFonts w:asciiTheme="minorHAnsi" w:hAnsiTheme="minorHAnsi"/>
          <w:b/>
          <w:sz w:val="24"/>
          <w:szCs w:val="24"/>
          <w:lang w:val="es-ES"/>
        </w:rPr>
      </w:pPr>
      <w:proofErr w:type="gramStart"/>
      <w:r w:rsidRPr="00752474">
        <w:rPr>
          <w:rFonts w:asciiTheme="minorHAnsi" w:hAnsiTheme="minorHAnsi"/>
          <w:sz w:val="24"/>
          <w:szCs w:val="24"/>
          <w:vertAlign w:val="superscript"/>
        </w:rPr>
        <w:t>1</w:t>
      </w:r>
      <w:r w:rsidRPr="00752474">
        <w:rPr>
          <w:rFonts w:asciiTheme="minorHAnsi" w:hAnsiTheme="minorHAnsi"/>
          <w:sz w:val="24"/>
          <w:szCs w:val="24"/>
        </w:rPr>
        <w:t>Estudiante de primer</w:t>
      </w:r>
      <w:r w:rsidRPr="00752474">
        <w:rPr>
          <w:rFonts w:asciiTheme="minorHAnsi" w:hAnsiTheme="minorHAnsi"/>
          <w:sz w:val="24"/>
          <w:szCs w:val="24"/>
        </w:rPr>
        <w:t xml:space="preserve"> año de la carrera de Medicina.</w:t>
      </w:r>
      <w:proofErr w:type="gramEnd"/>
      <w:r w:rsidRPr="00752474">
        <w:rPr>
          <w:rFonts w:asciiTheme="minorHAnsi" w:hAnsiTheme="minorHAnsi"/>
          <w:sz w:val="24"/>
          <w:szCs w:val="24"/>
        </w:rPr>
        <w:t xml:space="preserve"> </w:t>
      </w:r>
      <w:proofErr w:type="gramStart"/>
      <w:r w:rsidRPr="00752474">
        <w:rPr>
          <w:rFonts w:asciiTheme="minorHAnsi" w:hAnsiTheme="minorHAnsi"/>
          <w:sz w:val="24"/>
          <w:szCs w:val="24"/>
        </w:rPr>
        <w:t>Universidad de Ciencias Médicas Guantánamo.</w:t>
      </w:r>
      <w:proofErr w:type="gramEnd"/>
      <w:r w:rsidRPr="00752474">
        <w:rPr>
          <w:rFonts w:asciiTheme="minorHAnsi" w:hAnsiTheme="minorHAnsi"/>
          <w:sz w:val="24"/>
          <w:szCs w:val="24"/>
        </w:rPr>
        <w:t xml:space="preserve"> </w:t>
      </w:r>
      <w:proofErr w:type="gramStart"/>
      <w:r w:rsidRPr="00752474">
        <w:rPr>
          <w:rFonts w:asciiTheme="minorHAnsi" w:hAnsiTheme="minorHAnsi"/>
          <w:sz w:val="24"/>
          <w:szCs w:val="24"/>
        </w:rPr>
        <w:t>Facultad de Ciencias Médicas Guantánamo.</w:t>
      </w:r>
      <w:proofErr w:type="gramEnd"/>
      <w:r w:rsidRPr="00752474">
        <w:rPr>
          <w:rFonts w:asciiTheme="minorHAnsi" w:hAnsiTheme="minorHAnsi"/>
          <w:sz w:val="24"/>
          <w:szCs w:val="24"/>
        </w:rPr>
        <w:t xml:space="preserve"> Cuba. ID: </w:t>
      </w:r>
      <w:r w:rsidRPr="00752474">
        <w:rPr>
          <w:rStyle w:val="Hipervnculo"/>
          <w:rFonts w:asciiTheme="minorHAnsi" w:hAnsiTheme="minorHAnsi"/>
          <w:sz w:val="24"/>
          <w:szCs w:val="24"/>
        </w:rPr>
        <w:t>https</w:t>
      </w:r>
      <w:r w:rsidRPr="00752474">
        <w:rPr>
          <w:rStyle w:val="Hipervnculo"/>
          <w:rFonts w:asciiTheme="minorHAnsi" w:hAnsiTheme="minorHAnsi"/>
          <w:sz w:val="24"/>
          <w:szCs w:val="24"/>
        </w:rPr>
        <w:t>://orcid.org/00009-0008-2643-0363</w:t>
      </w:r>
      <w:r w:rsidRPr="00752474">
        <w:rPr>
          <w:rFonts w:asciiTheme="minorHAnsi" w:hAnsiTheme="minorHAnsi"/>
          <w:sz w:val="24"/>
          <w:szCs w:val="24"/>
        </w:rPr>
        <w:t xml:space="preserve">.  Correo: </w:t>
      </w:r>
      <w:r w:rsidRPr="00752474">
        <w:rPr>
          <w:rStyle w:val="Hipervnculo"/>
          <w:rFonts w:asciiTheme="minorHAnsi" w:hAnsiTheme="minorHAnsi"/>
          <w:sz w:val="24"/>
          <w:szCs w:val="24"/>
        </w:rPr>
        <w:t>anyelinearnaud</w:t>
      </w:r>
      <w:r w:rsidRPr="00752474">
        <w:rPr>
          <w:rStyle w:val="Hipervnculo"/>
          <w:rFonts w:asciiTheme="minorHAnsi" w:hAnsiTheme="minorHAnsi"/>
          <w:sz w:val="24"/>
          <w:szCs w:val="24"/>
        </w:rPr>
        <w:t>@gmail.com</w:t>
      </w:r>
      <w:r w:rsidRPr="00752474">
        <w:rPr>
          <w:rFonts w:asciiTheme="minorHAnsi" w:hAnsiTheme="minorHAnsi"/>
          <w:sz w:val="24"/>
          <w:szCs w:val="24"/>
        </w:rPr>
        <w:t xml:space="preserve"> </w:t>
      </w:r>
      <w:r w:rsidR="00FF2A5F" w:rsidRPr="00752474">
        <w:rPr>
          <w:rFonts w:asciiTheme="minorHAnsi" w:hAnsiTheme="minorHAnsi"/>
          <w:sz w:val="24"/>
          <w:szCs w:val="24"/>
          <w:vertAlign w:val="superscript"/>
        </w:rPr>
        <w:t>1</w:t>
      </w:r>
      <w:r w:rsidRPr="00752474">
        <w:rPr>
          <w:rFonts w:asciiTheme="minorHAnsi" w:hAnsiTheme="minorHAnsi"/>
          <w:sz w:val="24"/>
          <w:szCs w:val="24"/>
        </w:rPr>
        <w:t>Estudiante de primer</w:t>
      </w:r>
      <w:r w:rsidR="00FF2A5F" w:rsidRPr="00752474">
        <w:rPr>
          <w:rFonts w:asciiTheme="minorHAnsi" w:hAnsiTheme="minorHAnsi"/>
          <w:sz w:val="24"/>
          <w:szCs w:val="24"/>
        </w:rPr>
        <w:t xml:space="preserve"> año de</w:t>
      </w:r>
      <w:r w:rsidRPr="00752474">
        <w:rPr>
          <w:rFonts w:asciiTheme="minorHAnsi" w:hAnsiTheme="minorHAnsi" w:cs="Arial"/>
          <w:sz w:val="24"/>
          <w:szCs w:val="24"/>
        </w:rPr>
        <w:t xml:space="preserve"> Licenciatura en Enfermerìa</w:t>
      </w:r>
      <w:r w:rsidRPr="00752474">
        <w:rPr>
          <w:rFonts w:asciiTheme="minorHAnsi" w:hAnsiTheme="minorHAnsi"/>
          <w:sz w:val="24"/>
          <w:szCs w:val="24"/>
        </w:rPr>
        <w:t xml:space="preserve">. </w:t>
      </w:r>
      <w:proofErr w:type="gramStart"/>
      <w:r w:rsidR="00FF2A5F" w:rsidRPr="00752474">
        <w:rPr>
          <w:rFonts w:asciiTheme="minorHAnsi" w:hAnsiTheme="minorHAnsi"/>
          <w:sz w:val="24"/>
          <w:szCs w:val="24"/>
        </w:rPr>
        <w:t>Universidad de Ciencias Médicas Guantánamo.</w:t>
      </w:r>
      <w:proofErr w:type="gramEnd"/>
      <w:r w:rsidR="00FF2A5F" w:rsidRPr="00752474">
        <w:rPr>
          <w:rFonts w:asciiTheme="minorHAnsi" w:hAnsiTheme="minorHAnsi"/>
          <w:sz w:val="24"/>
          <w:szCs w:val="24"/>
        </w:rPr>
        <w:t xml:space="preserve"> </w:t>
      </w:r>
      <w:proofErr w:type="gramStart"/>
      <w:r w:rsidR="00FF2A5F" w:rsidRPr="00752474">
        <w:rPr>
          <w:rFonts w:asciiTheme="minorHAnsi" w:hAnsiTheme="minorHAnsi"/>
          <w:sz w:val="24"/>
          <w:szCs w:val="24"/>
        </w:rPr>
        <w:t>Facultad de Cienci</w:t>
      </w:r>
      <w:r w:rsidRPr="00752474">
        <w:rPr>
          <w:rFonts w:asciiTheme="minorHAnsi" w:hAnsiTheme="minorHAnsi"/>
          <w:sz w:val="24"/>
          <w:szCs w:val="24"/>
        </w:rPr>
        <w:t>as Médicas Guantánamo.</w:t>
      </w:r>
      <w:proofErr w:type="gramEnd"/>
      <w:r w:rsidRPr="00752474">
        <w:rPr>
          <w:rFonts w:asciiTheme="minorHAnsi" w:hAnsiTheme="minorHAnsi"/>
          <w:sz w:val="24"/>
          <w:szCs w:val="24"/>
        </w:rPr>
        <w:t xml:space="preserve"> Cuba. </w:t>
      </w:r>
      <w:r w:rsidRPr="00752474">
        <w:rPr>
          <w:rFonts w:asciiTheme="minorHAnsi" w:hAnsiTheme="minorHAnsi" w:cs="Arial"/>
          <w:sz w:val="24"/>
          <w:szCs w:val="24"/>
        </w:rPr>
        <w:t xml:space="preserve">ID: </w:t>
      </w:r>
      <w:hyperlink r:id="rId7" w:history="1">
        <w:r w:rsidRPr="00752474">
          <w:rPr>
            <w:rStyle w:val="Hipervnculo"/>
            <w:rFonts w:asciiTheme="minorHAnsi" w:hAnsiTheme="minorHAnsi" w:cs="Arial"/>
            <w:sz w:val="24"/>
            <w:szCs w:val="24"/>
          </w:rPr>
          <w:t>https://orcid.org/0009-0000-9671-307x</w:t>
        </w:r>
      </w:hyperlink>
      <w:r w:rsidRPr="00752474">
        <w:rPr>
          <w:rFonts w:asciiTheme="minorHAnsi" w:hAnsiTheme="minorHAnsi" w:cs="Arial"/>
          <w:sz w:val="24"/>
          <w:szCs w:val="24"/>
        </w:rPr>
        <w:t>.</w:t>
      </w:r>
      <w:r w:rsidR="00FF2A5F" w:rsidRPr="00752474">
        <w:rPr>
          <w:rFonts w:asciiTheme="minorHAnsi" w:hAnsiTheme="minorHAnsi"/>
          <w:sz w:val="24"/>
          <w:szCs w:val="24"/>
        </w:rPr>
        <w:t xml:space="preserve"> Correo: </w:t>
      </w:r>
      <w:hyperlink r:id="rId8" w:history="1">
        <w:r w:rsidRPr="00752474">
          <w:rPr>
            <w:rStyle w:val="Hipervnculo"/>
            <w:rFonts w:asciiTheme="minorHAnsi" w:hAnsiTheme="minorHAnsi" w:cs="Arial"/>
            <w:sz w:val="24"/>
            <w:szCs w:val="24"/>
          </w:rPr>
          <w:t>eneidersilvi@gmil.com</w:t>
        </w:r>
      </w:hyperlink>
      <w:r w:rsidRPr="00752474">
        <w:rPr>
          <w:rFonts w:asciiTheme="minorHAnsi" w:hAnsiTheme="minorHAnsi" w:cs="Arial"/>
          <w:sz w:val="24"/>
          <w:szCs w:val="24"/>
        </w:rPr>
        <w:t xml:space="preserve"> </w:t>
      </w:r>
      <w:r w:rsidRPr="00752474">
        <w:rPr>
          <w:rFonts w:asciiTheme="minorHAnsi" w:hAnsiTheme="minorHAnsi" w:cs="Arial"/>
          <w:sz w:val="24"/>
          <w:szCs w:val="24"/>
        </w:rPr>
        <w:t xml:space="preserve">Teléfono: 55140869.  </w:t>
      </w:r>
    </w:p>
    <w:p w:rsidR="009A2DE4" w:rsidRPr="00752474" w:rsidRDefault="00FF2A5F">
      <w:pPr>
        <w:spacing w:line="360" w:lineRule="auto"/>
        <w:jc w:val="both"/>
        <w:rPr>
          <w:rFonts w:asciiTheme="minorHAnsi" w:hAnsiTheme="minorHAnsi"/>
          <w:b/>
          <w:sz w:val="24"/>
          <w:szCs w:val="24"/>
          <w:lang w:val="es-ES"/>
        </w:rPr>
      </w:pPr>
      <w:proofErr w:type="gramStart"/>
      <w:r w:rsidRPr="00752474">
        <w:rPr>
          <w:rFonts w:asciiTheme="minorHAnsi" w:hAnsiTheme="minorHAnsi"/>
          <w:sz w:val="24"/>
          <w:szCs w:val="24"/>
          <w:vertAlign w:val="superscript"/>
        </w:rPr>
        <w:t>2</w:t>
      </w:r>
      <w:r w:rsidRPr="00752474">
        <w:rPr>
          <w:rFonts w:asciiTheme="minorHAnsi" w:hAnsiTheme="minorHAnsi"/>
          <w:sz w:val="24"/>
          <w:szCs w:val="24"/>
        </w:rPr>
        <w:t>Estudiante de cuarto año de la carrera de Medicina.</w:t>
      </w:r>
      <w:proofErr w:type="gramEnd"/>
      <w:r w:rsidRPr="00752474">
        <w:rPr>
          <w:rFonts w:asciiTheme="minorHAnsi" w:hAnsiTheme="minorHAnsi"/>
          <w:sz w:val="24"/>
          <w:szCs w:val="24"/>
        </w:rPr>
        <w:t xml:space="preserve"> </w:t>
      </w:r>
      <w:proofErr w:type="gramStart"/>
      <w:r w:rsidRPr="00752474">
        <w:rPr>
          <w:rFonts w:asciiTheme="minorHAnsi" w:hAnsiTheme="minorHAnsi"/>
          <w:sz w:val="24"/>
          <w:szCs w:val="24"/>
        </w:rPr>
        <w:t>Universidad de Ciencias Médicas Guantánamo.</w:t>
      </w:r>
      <w:proofErr w:type="gramEnd"/>
      <w:r w:rsidRPr="00752474">
        <w:rPr>
          <w:rFonts w:asciiTheme="minorHAnsi" w:hAnsiTheme="minorHAnsi"/>
          <w:sz w:val="24"/>
          <w:szCs w:val="24"/>
        </w:rPr>
        <w:t xml:space="preserve"> </w:t>
      </w:r>
      <w:proofErr w:type="gramStart"/>
      <w:r w:rsidRPr="00752474">
        <w:rPr>
          <w:rFonts w:asciiTheme="minorHAnsi" w:hAnsiTheme="minorHAnsi"/>
          <w:sz w:val="24"/>
          <w:szCs w:val="24"/>
        </w:rPr>
        <w:t>Facultad de Ciencias Médicas Guantánamo.</w:t>
      </w:r>
      <w:proofErr w:type="gramEnd"/>
      <w:r w:rsidRPr="00752474">
        <w:rPr>
          <w:rFonts w:asciiTheme="minorHAnsi" w:hAnsiTheme="minorHAnsi"/>
          <w:sz w:val="24"/>
          <w:szCs w:val="24"/>
        </w:rPr>
        <w:t xml:space="preserve"> Cuba. ID: </w:t>
      </w:r>
      <w:r w:rsidRPr="00752474">
        <w:rPr>
          <w:rStyle w:val="Hipervnculo"/>
          <w:rFonts w:asciiTheme="minorHAnsi" w:hAnsiTheme="minorHAnsi"/>
          <w:sz w:val="24"/>
          <w:szCs w:val="24"/>
        </w:rPr>
        <w:t>https://orcid.org/0000-0002-0719-1108</w:t>
      </w:r>
      <w:r w:rsidRPr="00752474">
        <w:rPr>
          <w:rFonts w:asciiTheme="minorHAnsi" w:hAnsiTheme="minorHAnsi"/>
          <w:sz w:val="24"/>
          <w:szCs w:val="24"/>
        </w:rPr>
        <w:t xml:space="preserve">.   Correo: </w:t>
      </w:r>
      <w:r w:rsidRPr="00752474">
        <w:rPr>
          <w:rStyle w:val="Hipervnculo"/>
          <w:rFonts w:asciiTheme="minorHAnsi" w:hAnsiTheme="minorHAnsi"/>
          <w:sz w:val="24"/>
          <w:szCs w:val="24"/>
        </w:rPr>
        <w:t>eechibas@gmail.com</w:t>
      </w:r>
      <w:r w:rsidRPr="00752474">
        <w:rPr>
          <w:rFonts w:asciiTheme="minorHAnsi" w:hAnsiTheme="minorHAnsi"/>
          <w:sz w:val="24"/>
          <w:szCs w:val="24"/>
        </w:rPr>
        <w:t xml:space="preserve">.  </w:t>
      </w:r>
      <w:proofErr w:type="gramStart"/>
      <w:r w:rsidR="006D4FFF" w:rsidRPr="00752474">
        <w:rPr>
          <w:rFonts w:asciiTheme="minorHAnsi" w:hAnsiTheme="minorHAnsi"/>
          <w:sz w:val="24"/>
          <w:szCs w:val="24"/>
        </w:rPr>
        <w:t>Autor principal.</w:t>
      </w:r>
      <w:proofErr w:type="gramEnd"/>
    </w:p>
    <w:p w:rsidR="006D4FFF" w:rsidRPr="00752474" w:rsidRDefault="00FF2A5F">
      <w:pPr>
        <w:spacing w:line="360" w:lineRule="auto"/>
        <w:jc w:val="both"/>
        <w:rPr>
          <w:rFonts w:asciiTheme="minorHAnsi" w:hAnsiTheme="minorHAnsi"/>
          <w:b/>
          <w:sz w:val="24"/>
          <w:szCs w:val="24"/>
          <w:lang w:val="es-ES"/>
        </w:rPr>
      </w:pPr>
      <w:r w:rsidRPr="00752474">
        <w:rPr>
          <w:rFonts w:asciiTheme="minorHAnsi" w:hAnsiTheme="minorHAnsi"/>
          <w:b/>
          <w:bCs/>
          <w:sz w:val="24"/>
          <w:szCs w:val="24"/>
        </w:rPr>
        <w:t xml:space="preserve">Tutor: </w:t>
      </w:r>
      <w:r w:rsidRPr="00752474">
        <w:rPr>
          <w:rFonts w:asciiTheme="minorHAnsi" w:hAnsiTheme="minorHAnsi"/>
          <w:sz w:val="24"/>
          <w:szCs w:val="24"/>
        </w:rPr>
        <w:t xml:space="preserve">Lee Yang Díaz Chieng. </w:t>
      </w:r>
      <w:proofErr w:type="gramStart"/>
      <w:r w:rsidRPr="00752474">
        <w:rPr>
          <w:rFonts w:asciiTheme="minorHAnsi" w:hAnsiTheme="minorHAnsi"/>
          <w:sz w:val="24"/>
          <w:szCs w:val="24"/>
        </w:rPr>
        <w:t>Ingeniero industrial y editor general de la Revista de Información Científica de la Universidad de Ciencias Médicas de Guantánamo.</w:t>
      </w:r>
      <w:proofErr w:type="gramEnd"/>
      <w:r w:rsidRPr="00752474">
        <w:rPr>
          <w:rFonts w:asciiTheme="minorHAnsi" w:hAnsiTheme="minorHAnsi"/>
          <w:sz w:val="24"/>
          <w:szCs w:val="24"/>
        </w:rPr>
        <w:t xml:space="preserve"> ID: </w:t>
      </w:r>
      <w:r w:rsidRPr="00752474">
        <w:rPr>
          <w:rStyle w:val="Hipervnculo"/>
          <w:rFonts w:asciiTheme="minorHAnsi" w:hAnsiTheme="minorHAnsi"/>
          <w:sz w:val="24"/>
          <w:szCs w:val="24"/>
        </w:rPr>
        <w:t>https://orcid.org/0000-0001-5501-7502</w:t>
      </w:r>
      <w:r w:rsidRPr="00752474">
        <w:rPr>
          <w:rFonts w:asciiTheme="minorHAnsi" w:hAnsiTheme="minorHAnsi"/>
          <w:sz w:val="24"/>
          <w:szCs w:val="24"/>
        </w:rPr>
        <w:t xml:space="preserve">. </w:t>
      </w:r>
    </w:p>
    <w:p w:rsidR="009A2DE4" w:rsidRPr="00752474" w:rsidRDefault="00FF2A5F" w:rsidP="006D4FFF">
      <w:pPr>
        <w:spacing w:line="360" w:lineRule="auto"/>
        <w:jc w:val="both"/>
        <w:rPr>
          <w:rFonts w:asciiTheme="minorHAnsi" w:hAnsiTheme="minorHAnsi"/>
          <w:b/>
          <w:sz w:val="24"/>
          <w:szCs w:val="24"/>
          <w:lang w:val="es-ES"/>
        </w:rPr>
      </w:pPr>
      <w:r w:rsidRPr="00752474">
        <w:rPr>
          <w:rFonts w:asciiTheme="minorHAnsi" w:hAnsiTheme="minorHAnsi"/>
          <w:b/>
          <w:sz w:val="24"/>
          <w:szCs w:val="24"/>
          <w:lang w:val="es-ES"/>
        </w:rPr>
        <w:t>Resumen</w:t>
      </w:r>
    </w:p>
    <w:p w:rsidR="009A2DE4" w:rsidRPr="006D4FFF" w:rsidRDefault="00FF2A5F" w:rsidP="006D4FFF">
      <w:pPr>
        <w:spacing w:line="360" w:lineRule="auto"/>
        <w:jc w:val="both"/>
        <w:rPr>
          <w:rFonts w:asciiTheme="minorHAnsi" w:hAnsiTheme="minorHAnsi"/>
          <w:b/>
          <w:bCs/>
          <w:lang w:val="es-ES"/>
        </w:rPr>
      </w:pPr>
      <w:r w:rsidRPr="006D4FFF">
        <w:rPr>
          <w:rFonts w:asciiTheme="minorHAnsi" w:hAnsiTheme="minorHAnsi"/>
          <w:b/>
          <w:bCs/>
          <w:lang w:val="es-ES"/>
        </w:rPr>
        <w:lastRenderedPageBreak/>
        <w:t>Introducción:</w:t>
      </w:r>
      <w:r w:rsidRPr="006D4FFF">
        <w:rPr>
          <w:rFonts w:asciiTheme="minorHAnsi" w:hAnsiTheme="minorHAnsi"/>
          <w:lang w:val="es-ES"/>
        </w:rPr>
        <w:t xml:space="preserve"> la revista Gaceta Médica Estudiantil (GME) constituye el órgano científico de la Universidad de Ciencias Médicas de Guantánamo. Está dirigida a estudiantes y profesionales de ciencias de la salud como parte del proceso orientador a viabilizar que la producción científica alcance niveles de calidad y visibilidad nacional e internacional. </w:t>
      </w:r>
    </w:p>
    <w:p w:rsidR="009A2DE4" w:rsidRPr="006D4FFF" w:rsidRDefault="00FF2A5F" w:rsidP="006D4FFF">
      <w:pPr>
        <w:spacing w:line="360" w:lineRule="auto"/>
        <w:jc w:val="both"/>
        <w:rPr>
          <w:rFonts w:asciiTheme="minorHAnsi" w:hAnsiTheme="minorHAnsi"/>
          <w:b/>
          <w:bCs/>
          <w:lang w:val="es-ES"/>
        </w:rPr>
      </w:pPr>
      <w:r w:rsidRPr="006D4FFF">
        <w:rPr>
          <w:rFonts w:asciiTheme="minorHAnsi" w:hAnsiTheme="minorHAnsi"/>
          <w:b/>
          <w:bCs/>
          <w:lang w:val="es-ES"/>
        </w:rPr>
        <w:t xml:space="preserve">Objetivo: </w:t>
      </w:r>
      <w:r w:rsidRPr="006D4FFF">
        <w:rPr>
          <w:rFonts w:asciiTheme="minorHAnsi" w:hAnsiTheme="minorHAnsi"/>
          <w:lang w:val="es-ES"/>
        </w:rPr>
        <w:t>caracterizar la revista Gaceta Médica Estudiantil como herramienta para la comunicación científica.</w:t>
      </w:r>
    </w:p>
    <w:p w:rsidR="009A2DE4" w:rsidRPr="006D4FFF" w:rsidRDefault="00FF2A5F" w:rsidP="006D4FFF">
      <w:pPr>
        <w:spacing w:after="0" w:line="360" w:lineRule="auto"/>
        <w:jc w:val="both"/>
        <w:rPr>
          <w:rFonts w:asciiTheme="minorHAnsi" w:hAnsiTheme="minorHAnsi"/>
          <w:lang w:val="es-MX"/>
        </w:rPr>
      </w:pPr>
      <w:r w:rsidRPr="006D4FFF">
        <w:rPr>
          <w:rFonts w:asciiTheme="minorHAnsi" w:hAnsiTheme="minorHAnsi"/>
          <w:b/>
          <w:bCs/>
          <w:lang w:val="es-ES"/>
        </w:rPr>
        <w:t>Material y métodos:</w:t>
      </w:r>
      <w:r w:rsidRPr="006D4FFF">
        <w:rPr>
          <w:rFonts w:asciiTheme="minorHAnsi" w:hAnsiTheme="minorHAnsi"/>
          <w:lang w:val="es-MX"/>
        </w:rPr>
        <w:t xml:space="preserve"> </w:t>
      </w:r>
      <w:r w:rsidRPr="006D4FFF">
        <w:rPr>
          <w:rFonts w:asciiTheme="minorHAnsi" w:hAnsiTheme="minorHAnsi"/>
        </w:rPr>
        <w:t>s</w:t>
      </w:r>
      <w:proofErr w:type="spellStart"/>
      <w:r w:rsidRPr="006D4FFF">
        <w:rPr>
          <w:rFonts w:asciiTheme="minorHAnsi" w:hAnsiTheme="minorHAnsi"/>
          <w:lang w:val="es-MX"/>
        </w:rPr>
        <w:t>e</w:t>
      </w:r>
      <w:proofErr w:type="spellEnd"/>
      <w:r w:rsidRPr="006D4FFF">
        <w:rPr>
          <w:rFonts w:asciiTheme="minorHAnsi" w:hAnsiTheme="minorHAnsi"/>
          <w:lang w:val="es-MX"/>
        </w:rPr>
        <w:t xml:space="preserve"> realizó un estudio bibliométrico documental, cualitativo. Se realizó una búsqueda de información en las bases de datos PubMed/Medline, SciELo, Google Académico, EBSCO, Lilacs y Scopus, de lo que se seleccionaron los artículos que sirvieron de base para la presente investigación.</w:t>
      </w:r>
    </w:p>
    <w:p w:rsidR="009A2DE4" w:rsidRPr="006D4FFF" w:rsidRDefault="00FF2A5F" w:rsidP="006D4FFF">
      <w:pPr>
        <w:spacing w:after="0" w:line="360" w:lineRule="auto"/>
        <w:jc w:val="both"/>
        <w:rPr>
          <w:rFonts w:asciiTheme="minorHAnsi" w:hAnsiTheme="minorHAnsi"/>
          <w:b/>
          <w:bCs/>
          <w:lang w:val="es-ES"/>
        </w:rPr>
      </w:pPr>
      <w:r w:rsidRPr="006D4FFF">
        <w:rPr>
          <w:rFonts w:asciiTheme="minorHAnsi" w:hAnsiTheme="minorHAnsi"/>
          <w:b/>
          <w:bCs/>
          <w:lang w:val="es-ES"/>
        </w:rPr>
        <w:t>Resultado:</w:t>
      </w:r>
      <w:r w:rsidRPr="006D4FFF">
        <w:rPr>
          <w:rFonts w:asciiTheme="minorHAnsi" w:hAnsiTheme="minorHAnsi"/>
          <w:lang w:val="es-ES"/>
        </w:rPr>
        <w:t xml:space="preserve"> </w:t>
      </w:r>
      <w:r w:rsidRPr="006D4FFF">
        <w:rPr>
          <w:rFonts w:asciiTheme="minorHAnsi" w:hAnsiTheme="minorHAnsi"/>
        </w:rPr>
        <w:t>l</w:t>
      </w:r>
      <w:r w:rsidRPr="006D4FFF">
        <w:rPr>
          <w:rFonts w:asciiTheme="minorHAnsi" w:hAnsiTheme="minorHAnsi"/>
          <w:lang w:val="es-ES"/>
        </w:rPr>
        <w:t>a revista Gaceta Médica Estudiantil cuenta con una amplia red de comunicación. En el 2021 recibió 17 584 visitas de alrededor de 13 países, predominando el país de Cuba con 3 332 usuarios para un 32,98 %. El mes de mayo representó el mayor número de visitas a la revista con 2038 visitas (11.59 %).</w:t>
      </w:r>
    </w:p>
    <w:p w:rsidR="009A2DE4" w:rsidRPr="006D4FFF" w:rsidRDefault="00FF2A5F" w:rsidP="006D4FFF">
      <w:pPr>
        <w:spacing w:line="360" w:lineRule="auto"/>
        <w:jc w:val="both"/>
        <w:rPr>
          <w:rFonts w:asciiTheme="minorHAnsi" w:hAnsiTheme="minorHAnsi"/>
          <w:b/>
          <w:bCs/>
          <w:lang w:val="es-ES"/>
        </w:rPr>
      </w:pPr>
      <w:r w:rsidRPr="006D4FFF">
        <w:rPr>
          <w:rFonts w:asciiTheme="minorHAnsi" w:hAnsiTheme="minorHAnsi"/>
          <w:b/>
          <w:bCs/>
          <w:lang w:val="es-ES"/>
        </w:rPr>
        <w:t>Conclusiones:</w:t>
      </w:r>
      <w:r w:rsidRPr="006D4FFF">
        <w:rPr>
          <w:rFonts w:asciiTheme="minorHAnsi" w:hAnsiTheme="minorHAnsi"/>
          <w:lang w:val="es-ES"/>
        </w:rPr>
        <w:t xml:space="preserve"> se muestra como una revista productora de ciencia y capaz de afrontar un crecimiento vertiginoso. Se hace necesario revolucionar el conocimiento y se les da mayor uso a las redes sociales académicas para divulgar su contenido, con</w:t>
      </w:r>
      <w:r w:rsidRPr="006D4FFF">
        <w:rPr>
          <w:rFonts w:asciiTheme="minorHAnsi" w:hAnsiTheme="minorHAnsi" w:cs="Arial"/>
          <w:lang w:val="es-MX"/>
        </w:rPr>
        <w:t xml:space="preserve"> la participación de la comunidad científica y las estrategias </w:t>
      </w:r>
      <w:r w:rsidRPr="006D4FFF">
        <w:rPr>
          <w:rFonts w:asciiTheme="minorHAnsi" w:hAnsiTheme="minorHAnsi" w:cs="Arial"/>
          <w:lang w:val="es-ES"/>
        </w:rPr>
        <w:t xml:space="preserve">que desarrolla la FEU. </w:t>
      </w:r>
    </w:p>
    <w:p w:rsidR="009A2DE4" w:rsidRPr="006D4FFF" w:rsidRDefault="00FF2A5F" w:rsidP="006D4FFF">
      <w:pPr>
        <w:spacing w:line="360" w:lineRule="auto"/>
        <w:jc w:val="both"/>
        <w:rPr>
          <w:rFonts w:asciiTheme="minorHAnsi" w:hAnsiTheme="minorHAnsi"/>
          <w:lang w:val="es-ES"/>
        </w:rPr>
      </w:pPr>
      <w:r w:rsidRPr="006D4FFF">
        <w:rPr>
          <w:rFonts w:asciiTheme="minorHAnsi" w:hAnsiTheme="minorHAnsi"/>
          <w:b/>
          <w:bCs/>
          <w:lang w:val="es-ES"/>
        </w:rPr>
        <w:t xml:space="preserve">Palabras clave: </w:t>
      </w:r>
      <w:r w:rsidRPr="006D4FFF">
        <w:rPr>
          <w:rFonts w:asciiTheme="minorHAnsi" w:hAnsiTheme="minorHAnsi"/>
          <w:lang w:val="es-ES"/>
        </w:rPr>
        <w:t>Gaceta Médica Estudiantil, Comunicación científica,</w:t>
      </w:r>
      <w:r w:rsidRPr="006D4FFF">
        <w:rPr>
          <w:rFonts w:asciiTheme="minorHAnsi" w:hAnsiTheme="minorHAnsi"/>
        </w:rPr>
        <w:t xml:space="preserve"> Conocimiento</w:t>
      </w:r>
      <w:r w:rsidRPr="006D4FFF">
        <w:rPr>
          <w:rFonts w:asciiTheme="minorHAnsi" w:hAnsiTheme="minorHAnsi"/>
          <w:lang w:val="es-ES"/>
        </w:rPr>
        <w:t>, Indexación.</w:t>
      </w:r>
    </w:p>
    <w:p w:rsidR="009A2DE4" w:rsidRPr="006D4FFF" w:rsidRDefault="009A2DE4" w:rsidP="006D4FFF">
      <w:pPr>
        <w:spacing w:line="360" w:lineRule="auto"/>
        <w:jc w:val="both"/>
        <w:rPr>
          <w:rFonts w:asciiTheme="minorHAnsi" w:hAnsiTheme="minorHAnsi"/>
          <w:b/>
          <w:i/>
          <w:lang w:val="es-ES"/>
        </w:rPr>
      </w:pPr>
    </w:p>
    <w:p w:rsidR="009A2DE4" w:rsidRPr="006D4FFF" w:rsidRDefault="009A2DE4" w:rsidP="006D4FFF">
      <w:pPr>
        <w:spacing w:line="360" w:lineRule="auto"/>
        <w:jc w:val="both"/>
        <w:rPr>
          <w:rFonts w:asciiTheme="minorHAnsi" w:hAnsiTheme="minorHAnsi"/>
          <w:b/>
          <w:i/>
          <w:lang w:val="es-ES"/>
        </w:rPr>
      </w:pPr>
    </w:p>
    <w:p w:rsidR="009A2DE4" w:rsidRPr="006D4FFF" w:rsidRDefault="009A2DE4" w:rsidP="006D4FFF">
      <w:pPr>
        <w:spacing w:line="360" w:lineRule="auto"/>
        <w:jc w:val="both"/>
        <w:rPr>
          <w:rFonts w:asciiTheme="minorHAnsi" w:hAnsiTheme="minorHAnsi"/>
          <w:b/>
          <w:lang w:val="es-ES"/>
        </w:rPr>
      </w:pPr>
    </w:p>
    <w:p w:rsidR="00FF2A5F" w:rsidRPr="006D4FFF" w:rsidRDefault="00FF2A5F" w:rsidP="006D4FFF">
      <w:pPr>
        <w:spacing w:line="360" w:lineRule="auto"/>
        <w:jc w:val="both"/>
        <w:rPr>
          <w:rFonts w:asciiTheme="minorHAnsi" w:hAnsiTheme="minorHAnsi"/>
          <w:b/>
          <w:lang w:val="es-ES"/>
        </w:rPr>
      </w:pPr>
    </w:p>
    <w:p w:rsidR="00FF2A5F" w:rsidRPr="006D4FFF" w:rsidRDefault="00FF2A5F" w:rsidP="006D4FFF">
      <w:pPr>
        <w:spacing w:line="360" w:lineRule="auto"/>
        <w:jc w:val="both"/>
        <w:rPr>
          <w:rFonts w:asciiTheme="minorHAnsi" w:hAnsiTheme="minorHAnsi"/>
          <w:b/>
          <w:lang w:val="es-ES"/>
        </w:rPr>
      </w:pPr>
    </w:p>
    <w:p w:rsidR="009A2DE4" w:rsidRPr="006D4FFF" w:rsidRDefault="00FF2A5F" w:rsidP="006D4FFF">
      <w:pPr>
        <w:spacing w:line="360" w:lineRule="auto"/>
        <w:jc w:val="both"/>
        <w:rPr>
          <w:rFonts w:asciiTheme="minorHAnsi" w:hAnsiTheme="minorHAnsi"/>
          <w:lang w:val="es-ES"/>
        </w:rPr>
      </w:pPr>
      <w:r w:rsidRPr="006D4FFF">
        <w:rPr>
          <w:rFonts w:asciiTheme="minorHAnsi" w:hAnsiTheme="minorHAnsi"/>
          <w:b/>
          <w:lang w:val="es-ES"/>
        </w:rPr>
        <w:t>Introducción</w:t>
      </w:r>
    </w:p>
    <w:p w:rsidR="009A2DE4" w:rsidRPr="006D4FFF" w:rsidRDefault="00FF2A5F" w:rsidP="006D4FFF">
      <w:pPr>
        <w:spacing w:line="360" w:lineRule="auto"/>
        <w:jc w:val="both"/>
        <w:rPr>
          <w:rFonts w:asciiTheme="minorHAnsi" w:hAnsiTheme="minorHAnsi"/>
          <w:b/>
          <w:lang w:val="es-ES"/>
        </w:rPr>
      </w:pPr>
      <w:r w:rsidRPr="006D4FFF">
        <w:rPr>
          <w:rFonts w:asciiTheme="minorHAnsi" w:hAnsiTheme="minorHAnsi"/>
          <w:lang w:val="es-ES"/>
        </w:rPr>
        <w:t>El lenguaje tiene su expresión más acabada en la comunicación.</w:t>
      </w:r>
      <w:r w:rsidRPr="006D4FFF">
        <w:rPr>
          <w:rFonts w:asciiTheme="minorHAnsi" w:hAnsiTheme="minorHAnsi"/>
          <w:vertAlign w:val="superscript"/>
          <w:lang w:val="es-ES"/>
        </w:rPr>
        <w:t xml:space="preserve"> (1)</w:t>
      </w:r>
      <w:r w:rsidRPr="006D4FFF">
        <w:rPr>
          <w:rFonts w:asciiTheme="minorHAnsi" w:hAnsiTheme="minorHAnsi"/>
          <w:lang w:val="es-ES"/>
        </w:rPr>
        <w:t>La comunicación posibilita el acceso a un  contenido de calidad, por lo que se adquieren  conocimientos vastos para la vida futura.</w:t>
      </w:r>
      <w:r w:rsidRPr="006D4FFF">
        <w:rPr>
          <w:rFonts w:asciiTheme="minorHAnsi" w:hAnsiTheme="minorHAnsi"/>
          <w:vertAlign w:val="superscript"/>
          <w:lang w:val="es-ES"/>
        </w:rPr>
        <w:t xml:space="preserve"> (2)</w:t>
      </w:r>
      <w:r w:rsidRPr="006D4FFF">
        <w:rPr>
          <w:rFonts w:asciiTheme="minorHAnsi" w:hAnsiTheme="minorHAnsi"/>
          <w:lang w:val="es-ES"/>
        </w:rPr>
        <w:t xml:space="preserve"> Es un </w:t>
      </w:r>
      <w:r w:rsidRPr="006D4FFF">
        <w:rPr>
          <w:rFonts w:asciiTheme="minorHAnsi" w:hAnsiTheme="minorHAnsi"/>
          <w:lang w:val="es-ES"/>
        </w:rPr>
        <w:lastRenderedPageBreak/>
        <w:t>término tan antiguo como el hombre. Surgió como necesidad del mismo para poder relacionarse. Tiene sus orígenes en la Comunidad Primitiva, primera formación económico-social por la que atravesó la humanidad.</w:t>
      </w:r>
      <w:r w:rsidRPr="006D4FFF">
        <w:rPr>
          <w:rFonts w:asciiTheme="minorHAnsi" w:hAnsiTheme="minorHAnsi"/>
          <w:vertAlign w:val="superscript"/>
          <w:lang w:val="es-ES"/>
        </w:rPr>
        <w:t xml:space="preserve"> (3)</w:t>
      </w:r>
    </w:p>
    <w:p w:rsidR="009A2DE4" w:rsidRPr="006D4FFF" w:rsidRDefault="00FF2A5F" w:rsidP="006D4FFF">
      <w:pPr>
        <w:spacing w:line="360" w:lineRule="auto"/>
        <w:jc w:val="both"/>
        <w:rPr>
          <w:rFonts w:asciiTheme="minorHAnsi" w:hAnsiTheme="minorHAnsi"/>
          <w:b/>
          <w:lang w:val="es-ES"/>
        </w:rPr>
      </w:pPr>
      <w:r w:rsidRPr="006D4FFF">
        <w:rPr>
          <w:rFonts w:asciiTheme="minorHAnsi" w:hAnsiTheme="minorHAnsi"/>
          <w:lang w:val="es-ES"/>
        </w:rPr>
        <w:t>La ciencia se basa en evidencias, teorías y saberes, avalados mediante la investigación, no puede existir sin la concreción de un proceso no menos importante: la comunicación científica, la cual constituye el mecanismo principal de existencia y desarrollo de la ciencia.</w:t>
      </w:r>
      <w:r w:rsidRPr="006D4FFF">
        <w:rPr>
          <w:rFonts w:asciiTheme="minorHAnsi" w:hAnsiTheme="minorHAnsi"/>
          <w:vertAlign w:val="superscript"/>
          <w:lang w:val="es-ES"/>
        </w:rPr>
        <w:t xml:space="preserve"> (4)</w:t>
      </w:r>
    </w:p>
    <w:p w:rsidR="009A2DE4" w:rsidRPr="006D4FFF" w:rsidRDefault="00FF2A5F" w:rsidP="006D4FFF">
      <w:pPr>
        <w:spacing w:line="360" w:lineRule="auto"/>
        <w:jc w:val="both"/>
        <w:rPr>
          <w:rFonts w:asciiTheme="minorHAnsi" w:hAnsiTheme="minorHAnsi"/>
          <w:b/>
          <w:lang w:val="es-ES"/>
        </w:rPr>
      </w:pPr>
      <w:r w:rsidRPr="006D4FFF">
        <w:rPr>
          <w:rFonts w:asciiTheme="minorHAnsi" w:hAnsiTheme="minorHAnsi"/>
          <w:lang w:val="es-ES"/>
        </w:rPr>
        <w:t>La comunicación online es aquella que se lleva a cabo a través de los medios sociales y las diferentes plataformas que existen en Internet.</w:t>
      </w:r>
      <w:r w:rsidRPr="006D4FFF">
        <w:rPr>
          <w:rFonts w:asciiTheme="minorHAnsi" w:hAnsiTheme="minorHAnsi"/>
          <w:vertAlign w:val="superscript"/>
          <w:lang w:val="es-ES"/>
        </w:rPr>
        <w:t xml:space="preserve"> (5)</w:t>
      </w:r>
      <w:r w:rsidRPr="006D4FFF">
        <w:rPr>
          <w:rFonts w:asciiTheme="minorHAnsi" w:hAnsiTheme="minorHAnsi"/>
          <w:lang w:val="es-ES"/>
        </w:rPr>
        <w:t>Las Universidades deben propiciar el interés de los investigadores por comunicar la ciencia y gestionar el conocimiento.</w:t>
      </w:r>
      <w:r w:rsidRPr="006D4FFF">
        <w:rPr>
          <w:rFonts w:asciiTheme="minorHAnsi" w:hAnsiTheme="minorHAnsi"/>
          <w:vertAlign w:val="superscript"/>
          <w:lang w:val="es-ES"/>
        </w:rPr>
        <w:t xml:space="preserve"> (6, 7)</w:t>
      </w:r>
    </w:p>
    <w:p w:rsidR="009A2DE4" w:rsidRPr="006D4FFF" w:rsidRDefault="00FF2A5F" w:rsidP="006D4FFF">
      <w:pPr>
        <w:spacing w:line="360" w:lineRule="auto"/>
        <w:jc w:val="both"/>
        <w:rPr>
          <w:rFonts w:asciiTheme="minorHAnsi" w:hAnsiTheme="minorHAnsi"/>
          <w:b/>
          <w:lang w:val="es-ES"/>
        </w:rPr>
      </w:pPr>
      <w:r w:rsidRPr="006D4FFF">
        <w:rPr>
          <w:rFonts w:asciiTheme="minorHAnsi" w:hAnsiTheme="minorHAnsi"/>
          <w:lang w:val="es-ES"/>
        </w:rPr>
        <w:t>La comunicación digital avanza. Cada vez las personas emplean más recursos digitales y dejan de usar otros más antiguos como las revistas impresas, las cuales han perdido divulgación y promoción. Hoy día es más frecuente que los investigadores busquen artículos específicos, por el propio auge de herramientas como los motores de búsqueda, y no a buscar números enteros de revistas a indagar su contenido.</w:t>
      </w:r>
      <w:r w:rsidRPr="006D4FFF">
        <w:rPr>
          <w:rFonts w:asciiTheme="minorHAnsi" w:hAnsiTheme="minorHAnsi"/>
          <w:vertAlign w:val="superscript"/>
          <w:lang w:val="es-ES"/>
        </w:rPr>
        <w:t xml:space="preserve"> (7, 8,9)</w:t>
      </w:r>
    </w:p>
    <w:p w:rsidR="009A2DE4" w:rsidRPr="006D4FFF" w:rsidRDefault="00FF2A5F" w:rsidP="006D4FFF">
      <w:pPr>
        <w:spacing w:line="360" w:lineRule="auto"/>
        <w:jc w:val="both"/>
        <w:rPr>
          <w:rFonts w:asciiTheme="minorHAnsi" w:hAnsiTheme="minorHAnsi"/>
          <w:b/>
          <w:lang w:val="es-ES"/>
        </w:rPr>
      </w:pPr>
      <w:r w:rsidRPr="006D4FFF">
        <w:rPr>
          <w:rFonts w:asciiTheme="minorHAnsi" w:hAnsiTheme="minorHAnsi"/>
          <w:lang w:val="es-ES"/>
        </w:rPr>
        <w:t>Los investigadores tienen como principal vehículo de comunicación a las revistas científicas, las cuales actúan como un registro oficial y público de la ciencia, además de conceder prestigio y recompensa a todos aquellos que se encuentren ligados a ellas.</w:t>
      </w:r>
      <w:r w:rsidRPr="006D4FFF">
        <w:rPr>
          <w:rFonts w:asciiTheme="minorHAnsi" w:hAnsiTheme="minorHAnsi"/>
          <w:vertAlign w:val="superscript"/>
          <w:lang w:val="es-ES"/>
        </w:rPr>
        <w:t xml:space="preserve"> (10, 11,12)</w:t>
      </w:r>
    </w:p>
    <w:p w:rsidR="009A2DE4" w:rsidRPr="006D4FFF" w:rsidRDefault="00FF2A5F" w:rsidP="006D4FFF">
      <w:pPr>
        <w:spacing w:line="360" w:lineRule="auto"/>
        <w:jc w:val="both"/>
        <w:rPr>
          <w:rFonts w:asciiTheme="minorHAnsi" w:hAnsiTheme="minorHAnsi"/>
          <w:b/>
          <w:lang w:val="es-ES"/>
        </w:rPr>
      </w:pPr>
      <w:r w:rsidRPr="006D4FFF">
        <w:rPr>
          <w:rFonts w:asciiTheme="minorHAnsi" w:hAnsiTheme="minorHAnsi"/>
          <w:lang w:val="es-ES"/>
        </w:rPr>
        <w:t>Por tales razones, la Universidad de Ciencias Médicas de Guantánamo cumplió uno de los acuerdos del IX Congreso de la FEU al crear el 10 de mayo del 2020 una revista digital de corte científico-investigativo, la Gaceta Médica Estudiantil (GME).</w:t>
      </w:r>
      <w:r w:rsidRPr="006D4FFF">
        <w:rPr>
          <w:rFonts w:asciiTheme="minorHAnsi" w:hAnsiTheme="minorHAnsi"/>
          <w:vertAlign w:val="superscript"/>
          <w:lang w:val="es-ES"/>
        </w:rPr>
        <w:t xml:space="preserve"> (8)</w:t>
      </w:r>
    </w:p>
    <w:p w:rsidR="009A2DE4" w:rsidRPr="006D4FFF" w:rsidRDefault="00FF2A5F" w:rsidP="006D4FFF">
      <w:pPr>
        <w:spacing w:line="360" w:lineRule="auto"/>
        <w:jc w:val="both"/>
        <w:rPr>
          <w:rFonts w:asciiTheme="minorHAnsi" w:hAnsiTheme="minorHAnsi"/>
          <w:b/>
          <w:lang w:val="es-ES"/>
        </w:rPr>
      </w:pPr>
      <w:r w:rsidRPr="006D4FFF">
        <w:rPr>
          <w:rFonts w:asciiTheme="minorHAnsi" w:hAnsiTheme="minorHAnsi"/>
          <w:lang w:val="es-ES"/>
        </w:rPr>
        <w:t>La Gaceta Médica Estudiantil (GME) está dirigida a estudiantes y profesionales de ciencias de la salud como parte del proceso orientador a viabilizar que la producción científica alcance niveles de calidad y visibilidad nacional e internacional.</w:t>
      </w:r>
      <w:r w:rsidRPr="006D4FFF">
        <w:rPr>
          <w:rFonts w:asciiTheme="minorHAnsi" w:hAnsiTheme="minorHAnsi"/>
          <w:vertAlign w:val="superscript"/>
          <w:lang w:val="es-ES"/>
        </w:rPr>
        <w:t xml:space="preserve"> (8, 13, 14,15)</w:t>
      </w:r>
    </w:p>
    <w:p w:rsidR="009A2DE4" w:rsidRPr="006D4FFF" w:rsidRDefault="00FF2A5F" w:rsidP="006D4FFF">
      <w:pPr>
        <w:spacing w:line="360" w:lineRule="auto"/>
        <w:jc w:val="both"/>
        <w:rPr>
          <w:rFonts w:asciiTheme="minorHAnsi" w:hAnsiTheme="minorHAnsi"/>
          <w:b/>
          <w:lang w:val="es-ES"/>
        </w:rPr>
      </w:pPr>
      <w:r w:rsidRPr="006D4FFF">
        <w:rPr>
          <w:rFonts w:asciiTheme="minorHAnsi" w:hAnsiTheme="minorHAnsi"/>
          <w:lang w:val="es-ES"/>
        </w:rPr>
        <w:t>Se ha convertido en una importante fuente de conocimiento para muchos investigadores. El hecho más notable es que dado su corto periodo de fundación tiene una gran visibilidad, razón que motivó a esta revisión bibliográfica, para tener un adecuado conocimiento de su actividad comunicativa científica, que muestra el porqué de sus altos estándares actualmente.</w:t>
      </w:r>
    </w:p>
    <w:p w:rsidR="009A2DE4" w:rsidRPr="006D4FFF" w:rsidRDefault="00FF2A5F" w:rsidP="006D4FFF">
      <w:pPr>
        <w:spacing w:line="360" w:lineRule="auto"/>
        <w:jc w:val="both"/>
        <w:rPr>
          <w:rFonts w:asciiTheme="minorHAnsi" w:hAnsiTheme="minorHAnsi"/>
          <w:b/>
          <w:lang w:val="es-ES"/>
        </w:rPr>
      </w:pPr>
      <w:r w:rsidRPr="006D4FFF">
        <w:rPr>
          <w:rFonts w:asciiTheme="minorHAnsi" w:hAnsiTheme="minorHAnsi"/>
          <w:lang w:val="es-ES"/>
        </w:rPr>
        <w:lastRenderedPageBreak/>
        <w:t xml:space="preserve">Por lo anterior expuesto, se plantea como </w:t>
      </w:r>
      <w:r w:rsidRPr="006D4FFF">
        <w:rPr>
          <w:rFonts w:asciiTheme="minorHAnsi" w:hAnsiTheme="minorHAnsi"/>
          <w:b/>
          <w:lang w:val="es-ES"/>
        </w:rPr>
        <w:t>problema científico:</w:t>
      </w:r>
      <w:r w:rsidRPr="006D4FFF">
        <w:rPr>
          <w:rFonts w:asciiTheme="minorHAnsi" w:hAnsiTheme="minorHAnsi"/>
          <w:lang w:val="es-ES"/>
        </w:rPr>
        <w:t xml:space="preserve"> ¿qué papel desempeña la Gaceta </w:t>
      </w:r>
      <w:proofErr w:type="spellStart"/>
      <w:r w:rsidRPr="006D4FFF">
        <w:rPr>
          <w:rFonts w:asciiTheme="minorHAnsi" w:hAnsiTheme="minorHAnsi"/>
          <w:lang w:val="es-ES"/>
        </w:rPr>
        <w:t>Mèdica</w:t>
      </w:r>
      <w:proofErr w:type="spellEnd"/>
      <w:r w:rsidRPr="006D4FFF">
        <w:rPr>
          <w:rFonts w:asciiTheme="minorHAnsi" w:hAnsiTheme="minorHAnsi"/>
          <w:lang w:val="es-ES"/>
        </w:rPr>
        <w:t xml:space="preserve"> como herramienta en la comunicación científica estudiantil?</w:t>
      </w:r>
    </w:p>
    <w:p w:rsidR="00FF2A5F" w:rsidRPr="006D4FFF" w:rsidRDefault="00FF2A5F" w:rsidP="006D4FFF">
      <w:pPr>
        <w:spacing w:line="360" w:lineRule="auto"/>
        <w:jc w:val="both"/>
        <w:rPr>
          <w:rFonts w:asciiTheme="minorHAnsi" w:hAnsiTheme="minorHAnsi"/>
          <w:lang w:val="es-ES"/>
        </w:rPr>
      </w:pPr>
      <w:r w:rsidRPr="006D4FFF">
        <w:rPr>
          <w:rFonts w:asciiTheme="minorHAnsi" w:hAnsiTheme="minorHAnsi"/>
          <w:b/>
          <w:lang w:val="es-ES"/>
        </w:rPr>
        <w:t>Objetivo:</w:t>
      </w:r>
      <w:r w:rsidRPr="006D4FFF">
        <w:rPr>
          <w:rFonts w:asciiTheme="minorHAnsi" w:hAnsiTheme="minorHAnsi"/>
          <w:lang w:val="es-ES"/>
        </w:rPr>
        <w:t xml:space="preserve"> </w:t>
      </w:r>
      <w:r w:rsidRPr="006D4FFF">
        <w:rPr>
          <w:rFonts w:asciiTheme="minorHAnsi" w:hAnsiTheme="minorHAnsi"/>
        </w:rPr>
        <w:t>c</w:t>
      </w:r>
      <w:proofErr w:type="spellStart"/>
      <w:r w:rsidRPr="006D4FFF">
        <w:rPr>
          <w:rFonts w:asciiTheme="minorHAnsi" w:hAnsiTheme="minorHAnsi"/>
          <w:lang w:val="es-ES"/>
        </w:rPr>
        <w:t>aracterizar</w:t>
      </w:r>
      <w:proofErr w:type="spellEnd"/>
      <w:r w:rsidRPr="006D4FFF">
        <w:rPr>
          <w:rFonts w:asciiTheme="minorHAnsi" w:hAnsiTheme="minorHAnsi"/>
          <w:lang w:val="es-ES"/>
        </w:rPr>
        <w:t xml:space="preserve"> la revista Gaceta Médica Estudiantil como herramienta para la comunicación científica.</w:t>
      </w:r>
    </w:p>
    <w:p w:rsidR="009A2DE4" w:rsidRPr="006D4FFF" w:rsidRDefault="00FF2A5F" w:rsidP="006D4FFF">
      <w:pPr>
        <w:spacing w:line="360" w:lineRule="auto"/>
        <w:jc w:val="both"/>
        <w:rPr>
          <w:rFonts w:asciiTheme="minorHAnsi" w:hAnsiTheme="minorHAnsi"/>
          <w:b/>
          <w:lang w:val="es-ES"/>
        </w:rPr>
      </w:pPr>
      <w:r w:rsidRPr="006D4FFF">
        <w:rPr>
          <w:rFonts w:asciiTheme="minorHAnsi" w:hAnsiTheme="minorHAnsi"/>
          <w:b/>
          <w:lang w:val="es-ES"/>
        </w:rPr>
        <w:t>Método</w:t>
      </w:r>
    </w:p>
    <w:p w:rsidR="009A2DE4" w:rsidRPr="006D4FFF" w:rsidRDefault="00FF2A5F" w:rsidP="006D4FFF">
      <w:pPr>
        <w:spacing w:after="0" w:line="360" w:lineRule="auto"/>
        <w:jc w:val="both"/>
        <w:rPr>
          <w:rFonts w:asciiTheme="minorHAnsi" w:hAnsiTheme="minorHAnsi"/>
          <w:b/>
          <w:lang w:val="es-ES"/>
        </w:rPr>
      </w:pPr>
      <w:r w:rsidRPr="006D4FFF">
        <w:rPr>
          <w:rFonts w:asciiTheme="minorHAnsi" w:hAnsiTheme="minorHAnsi"/>
          <w:lang w:val="es-MX"/>
        </w:rPr>
        <w:t xml:space="preserve">Se realizó un estudio bibliométrico documental, cualitativo, en la Universidad de Ciencias Médicas de Guantánamo, en el país Cuba, provincia Guantánamo, en el periodo 2021, con el objetivo de caracterizar la revista </w:t>
      </w:r>
      <w:r w:rsidRPr="006D4FFF">
        <w:rPr>
          <w:rFonts w:asciiTheme="minorHAnsi" w:hAnsiTheme="minorHAnsi"/>
          <w:lang w:val="es-ES"/>
        </w:rPr>
        <w:t>Gaceta Médica Estudiantil como herramienta para la comunicación científica.</w:t>
      </w:r>
    </w:p>
    <w:p w:rsidR="009A2DE4" w:rsidRPr="006D4FFF" w:rsidRDefault="00FF2A5F" w:rsidP="006D4FFF">
      <w:pPr>
        <w:spacing w:after="0" w:line="360" w:lineRule="auto"/>
        <w:jc w:val="both"/>
        <w:rPr>
          <w:rFonts w:asciiTheme="minorHAnsi" w:hAnsiTheme="minorHAnsi"/>
          <w:lang w:val="es-MX"/>
        </w:rPr>
      </w:pPr>
      <w:r w:rsidRPr="006D4FFF">
        <w:rPr>
          <w:rFonts w:asciiTheme="minorHAnsi" w:hAnsiTheme="minorHAnsi"/>
          <w:lang w:val="es-MX"/>
        </w:rPr>
        <w:t xml:space="preserve">Se realizó una búsqueda de información en las bases de datos PubMed/Medline, SciELo, Google Académico, EBSCO, Lilacs y Scopus. Se emplearon los términos Gaceta Médica estudiantil, </w:t>
      </w:r>
      <w:r w:rsidRPr="006D4FFF">
        <w:rPr>
          <w:rFonts w:asciiTheme="minorHAnsi" w:hAnsiTheme="minorHAnsi"/>
          <w:lang w:val="es-ES"/>
        </w:rPr>
        <w:t>Comunicación científica, Conocimiento, Indexación</w:t>
      </w:r>
      <w:r w:rsidRPr="006D4FFF">
        <w:rPr>
          <w:rFonts w:asciiTheme="minorHAnsi" w:hAnsiTheme="minorHAnsi"/>
          <w:lang w:val="es-MX"/>
        </w:rPr>
        <w:t xml:space="preserve">. Para crear la estrategia de búsqueda se emplearon los operadores booleanos AND y OR, y se condicionó la aparición de los términos en los campos título y resumen. Se seleccionaron artículos en idioma español. </w:t>
      </w:r>
      <w:r w:rsidRPr="006D4FFF">
        <w:rPr>
          <w:rFonts w:asciiTheme="minorHAnsi" w:hAnsiTheme="minorHAnsi"/>
          <w:lang w:val="es-ES"/>
        </w:rPr>
        <w:t xml:space="preserve">Además, se consultaron las redes sociales en los que se encuentra indexada la Gaceta Médica Estudiantil como Facebook, WhatsApp, </w:t>
      </w:r>
      <w:proofErr w:type="spellStart"/>
      <w:r w:rsidRPr="006D4FFF">
        <w:rPr>
          <w:rFonts w:asciiTheme="minorHAnsi" w:hAnsiTheme="minorHAnsi"/>
          <w:lang w:val="es-ES"/>
        </w:rPr>
        <w:t>Telegram</w:t>
      </w:r>
      <w:proofErr w:type="spellEnd"/>
      <w:r w:rsidRPr="006D4FFF">
        <w:rPr>
          <w:rFonts w:asciiTheme="minorHAnsi" w:hAnsiTheme="minorHAnsi"/>
          <w:lang w:val="es-ES"/>
        </w:rPr>
        <w:t xml:space="preserve">, </w:t>
      </w:r>
      <w:proofErr w:type="spellStart"/>
      <w:r w:rsidRPr="006D4FFF">
        <w:rPr>
          <w:rFonts w:asciiTheme="minorHAnsi" w:hAnsiTheme="minorHAnsi"/>
          <w:lang w:val="es-ES"/>
        </w:rPr>
        <w:t>Instagram</w:t>
      </w:r>
      <w:proofErr w:type="spellEnd"/>
      <w:r w:rsidRPr="006D4FFF">
        <w:rPr>
          <w:rFonts w:asciiTheme="minorHAnsi" w:hAnsiTheme="minorHAnsi"/>
          <w:lang w:val="es-ES"/>
        </w:rPr>
        <w:t xml:space="preserve"> y </w:t>
      </w:r>
      <w:proofErr w:type="spellStart"/>
      <w:r w:rsidRPr="006D4FFF">
        <w:rPr>
          <w:rFonts w:asciiTheme="minorHAnsi" w:hAnsiTheme="minorHAnsi"/>
          <w:lang w:val="es-ES"/>
        </w:rPr>
        <w:t>Twitter</w:t>
      </w:r>
      <w:proofErr w:type="spellEnd"/>
      <w:r w:rsidRPr="006D4FFF">
        <w:rPr>
          <w:rFonts w:asciiTheme="minorHAnsi" w:hAnsiTheme="minorHAnsi"/>
          <w:lang w:val="es-ES"/>
        </w:rPr>
        <w:t xml:space="preserve"> y el periódico Venceremos como ejemplo de prensa digital de la provincia Guantánamo. </w:t>
      </w:r>
      <w:r w:rsidRPr="006D4FFF">
        <w:rPr>
          <w:rFonts w:asciiTheme="minorHAnsi" w:hAnsiTheme="minorHAnsi"/>
          <w:lang w:val="es-MX"/>
        </w:rPr>
        <w:t xml:space="preserve">La búsqueda resultó en la selección de </w:t>
      </w:r>
      <w:r w:rsidRPr="006D4FFF">
        <w:rPr>
          <w:rFonts w:asciiTheme="minorHAnsi" w:hAnsiTheme="minorHAnsi"/>
          <w:color w:val="000000"/>
          <w:lang w:val="es-MX"/>
        </w:rPr>
        <w:t>19</w:t>
      </w:r>
      <w:r w:rsidRPr="006D4FFF">
        <w:rPr>
          <w:rFonts w:asciiTheme="minorHAnsi" w:hAnsiTheme="minorHAnsi"/>
          <w:lang w:val="es-MX"/>
        </w:rPr>
        <w:t xml:space="preserve"> artículos tras su lectura, los cuales sirvieron de base para la presente revisión narrativa.</w:t>
      </w:r>
    </w:p>
    <w:p w:rsidR="009A2DE4" w:rsidRPr="006D4FFF" w:rsidRDefault="00FF2A5F" w:rsidP="006D4FFF">
      <w:pPr>
        <w:spacing w:after="0" w:line="360" w:lineRule="auto"/>
        <w:jc w:val="both"/>
        <w:rPr>
          <w:rFonts w:asciiTheme="minorHAnsi" w:hAnsiTheme="minorHAnsi"/>
          <w:b/>
          <w:lang w:val="es-ES"/>
        </w:rPr>
      </w:pPr>
      <w:r w:rsidRPr="006D4FFF">
        <w:rPr>
          <w:rFonts w:asciiTheme="minorHAnsi" w:hAnsiTheme="minorHAnsi"/>
          <w:b/>
          <w:lang w:val="es-ES"/>
        </w:rPr>
        <w:t>Método Teórico:</w:t>
      </w:r>
    </w:p>
    <w:p w:rsidR="009A2DE4" w:rsidRPr="006D4FFF" w:rsidRDefault="00FF2A5F" w:rsidP="006D4FFF">
      <w:pPr>
        <w:spacing w:after="0" w:line="360" w:lineRule="auto"/>
        <w:jc w:val="both"/>
        <w:rPr>
          <w:rFonts w:asciiTheme="minorHAnsi" w:hAnsiTheme="minorHAnsi"/>
          <w:lang w:val="es-ES"/>
        </w:rPr>
      </w:pPr>
      <w:r w:rsidRPr="006D4FFF">
        <w:rPr>
          <w:rFonts w:asciiTheme="minorHAnsi" w:hAnsiTheme="minorHAnsi"/>
          <w:b/>
          <w:lang w:val="es-ES"/>
        </w:rPr>
        <w:t>Histórico-lógico:</w:t>
      </w:r>
      <w:r w:rsidRPr="006D4FFF">
        <w:rPr>
          <w:rFonts w:asciiTheme="minorHAnsi" w:hAnsiTheme="minorHAnsi"/>
          <w:lang w:val="es-ES"/>
        </w:rPr>
        <w:t xml:space="preserve"> Se puso de manifiesto al usar las referencias bibliográficas para la actualización del tema. En la forma de redactar los antecedentes de forma lógica y/</w:t>
      </w:r>
      <w:proofErr w:type="spellStart"/>
      <w:r w:rsidRPr="006D4FFF">
        <w:rPr>
          <w:rFonts w:asciiTheme="minorHAnsi" w:hAnsiTheme="minorHAnsi"/>
          <w:lang w:val="es-ES"/>
        </w:rPr>
        <w:t>o</w:t>
      </w:r>
      <w:proofErr w:type="spellEnd"/>
      <w:r w:rsidRPr="006D4FFF">
        <w:rPr>
          <w:rFonts w:asciiTheme="minorHAnsi" w:hAnsiTheme="minorHAnsi"/>
          <w:lang w:val="es-ES"/>
        </w:rPr>
        <w:t xml:space="preserve"> organizada, lo que permitió abordar y revisar el tema de estudio a través de una secuencia lógica.</w:t>
      </w:r>
    </w:p>
    <w:p w:rsidR="009A2DE4" w:rsidRPr="006D4FFF" w:rsidRDefault="00FF2A5F" w:rsidP="006D4FFF">
      <w:pPr>
        <w:spacing w:after="0" w:line="360" w:lineRule="auto"/>
        <w:jc w:val="both"/>
        <w:rPr>
          <w:rFonts w:asciiTheme="minorHAnsi" w:hAnsiTheme="minorHAnsi"/>
          <w:lang w:val="es-ES"/>
        </w:rPr>
      </w:pPr>
      <w:r w:rsidRPr="006D4FFF">
        <w:rPr>
          <w:rFonts w:asciiTheme="minorHAnsi" w:hAnsiTheme="minorHAnsi"/>
          <w:b/>
          <w:lang w:val="es-ES"/>
        </w:rPr>
        <w:t xml:space="preserve">Inducción – deducción: </w:t>
      </w:r>
      <w:r w:rsidRPr="006D4FFF">
        <w:rPr>
          <w:rFonts w:asciiTheme="minorHAnsi" w:hAnsiTheme="minorHAnsi"/>
          <w:lang w:val="es-ES"/>
        </w:rPr>
        <w:t>Se aplicó durante el proceso de investigación a la hora de la recolección de datos, lo cual posibilitó una mayor veracidad en la información recibida y condujo a una conclusión lógica sobre los mismos.</w:t>
      </w:r>
    </w:p>
    <w:p w:rsidR="009A2DE4" w:rsidRPr="006D4FFF" w:rsidRDefault="00FF2A5F" w:rsidP="006D4FFF">
      <w:pPr>
        <w:spacing w:after="0" w:line="360" w:lineRule="auto"/>
        <w:jc w:val="both"/>
        <w:rPr>
          <w:rFonts w:asciiTheme="minorHAnsi" w:hAnsiTheme="minorHAnsi"/>
          <w:b/>
          <w:lang w:val="es-ES"/>
        </w:rPr>
      </w:pPr>
      <w:r w:rsidRPr="006D4FFF">
        <w:rPr>
          <w:rFonts w:asciiTheme="minorHAnsi" w:hAnsiTheme="minorHAnsi"/>
          <w:b/>
          <w:lang w:val="es-ES"/>
        </w:rPr>
        <w:t xml:space="preserve">Análisis y síntesis: </w:t>
      </w:r>
      <w:r w:rsidRPr="006D4FFF">
        <w:rPr>
          <w:rFonts w:asciiTheme="minorHAnsi" w:hAnsiTheme="minorHAnsi"/>
          <w:lang w:val="es-ES"/>
        </w:rPr>
        <w:t>Se aplicó a la hora de procesar la información recogida y resumida para mejor explicación de los resultados, lo que facilitó el entendimiento y previo análisis pormenorizado de los mismos haciendo una síntesis de la información obtenida.</w:t>
      </w:r>
    </w:p>
    <w:p w:rsidR="009A2DE4" w:rsidRPr="006D4FFF" w:rsidRDefault="00FF2A5F" w:rsidP="006D4FFF">
      <w:pPr>
        <w:spacing w:after="0" w:line="360" w:lineRule="auto"/>
        <w:jc w:val="both"/>
        <w:rPr>
          <w:rFonts w:asciiTheme="minorHAnsi" w:hAnsiTheme="minorHAnsi"/>
          <w:b/>
          <w:lang w:val="es-ES"/>
        </w:rPr>
      </w:pPr>
      <w:r w:rsidRPr="006D4FFF">
        <w:rPr>
          <w:rFonts w:asciiTheme="minorHAnsi" w:hAnsiTheme="minorHAnsi"/>
          <w:b/>
          <w:lang w:val="es-ES"/>
        </w:rPr>
        <w:t>Resultados</w:t>
      </w:r>
    </w:p>
    <w:p w:rsidR="009A2DE4" w:rsidRPr="006D4FFF" w:rsidRDefault="00FF2A5F" w:rsidP="006D4FFF">
      <w:pPr>
        <w:spacing w:after="0" w:line="360" w:lineRule="auto"/>
        <w:jc w:val="both"/>
        <w:rPr>
          <w:rFonts w:asciiTheme="minorHAnsi" w:hAnsiTheme="minorHAnsi"/>
          <w:lang w:val="es-ES"/>
        </w:rPr>
      </w:pPr>
      <w:r w:rsidRPr="006D4FFF">
        <w:rPr>
          <w:rFonts w:asciiTheme="minorHAnsi" w:hAnsiTheme="minorHAnsi"/>
          <w:lang w:val="es-ES"/>
        </w:rPr>
        <w:t>La revista Gaceta Médica Estudiantil cuenta con una amplia red de comunicación que le permite llegar a todos sus lectores y autores. La misma está compuesta por las redes sociales Facebook, Telegram,</w:t>
      </w:r>
      <w:r w:rsidRPr="006D4FFF">
        <w:rPr>
          <w:rFonts w:asciiTheme="minorHAnsi" w:hAnsiTheme="minorHAnsi"/>
        </w:rPr>
        <w:t xml:space="preserve"> Inatagram, Twitter,</w:t>
      </w:r>
      <w:r w:rsidRPr="006D4FFF">
        <w:rPr>
          <w:rFonts w:asciiTheme="minorHAnsi" w:hAnsiTheme="minorHAnsi"/>
          <w:lang w:val="es-ES"/>
        </w:rPr>
        <w:t xml:space="preserve"> LinkedIn y WhatsApp donde alberga a más de 5 mil suscriptores. </w:t>
      </w:r>
    </w:p>
    <w:p w:rsidR="009A2DE4" w:rsidRPr="006D4FFF" w:rsidRDefault="00FF2A5F" w:rsidP="006D4FFF">
      <w:pPr>
        <w:spacing w:after="0" w:line="360" w:lineRule="auto"/>
        <w:jc w:val="both"/>
        <w:rPr>
          <w:rFonts w:asciiTheme="minorHAnsi" w:hAnsiTheme="minorHAnsi"/>
          <w:b/>
          <w:lang w:val="es-ES"/>
        </w:rPr>
      </w:pPr>
      <w:r w:rsidRPr="006D4FFF">
        <w:rPr>
          <w:rFonts w:asciiTheme="minorHAnsi" w:hAnsiTheme="minorHAnsi"/>
          <w:lang w:val="es-ES"/>
        </w:rPr>
        <w:lastRenderedPageBreak/>
        <w:t>En el 2021 recibió 17 584 visitas de alrededor de 13 países, predominando el país de Cuba con 3 332 usuarios para un 32,98 % seguido de los países de México y Perú con 16,05 % y 10,68 %. (</w:t>
      </w:r>
      <w:proofErr w:type="gramStart"/>
      <w:r w:rsidRPr="006D4FFF">
        <w:rPr>
          <w:rFonts w:asciiTheme="minorHAnsi" w:hAnsiTheme="minorHAnsi"/>
          <w:lang w:val="es-ES"/>
        </w:rPr>
        <w:t>ver</w:t>
      </w:r>
      <w:proofErr w:type="gramEnd"/>
      <w:r w:rsidRPr="006D4FFF">
        <w:rPr>
          <w:rFonts w:asciiTheme="minorHAnsi" w:hAnsiTheme="minorHAnsi"/>
          <w:lang w:val="es-ES"/>
        </w:rPr>
        <w:t xml:space="preserve"> tabla 1) </w:t>
      </w:r>
    </w:p>
    <w:p w:rsidR="009A2DE4" w:rsidRPr="006D4FFF" w:rsidRDefault="00FF2A5F" w:rsidP="006D4FFF">
      <w:pPr>
        <w:spacing w:after="0" w:line="360" w:lineRule="auto"/>
        <w:jc w:val="both"/>
        <w:rPr>
          <w:rFonts w:asciiTheme="minorHAnsi" w:hAnsiTheme="minorHAnsi"/>
          <w:b/>
          <w:lang w:val="es-ES"/>
        </w:rPr>
      </w:pPr>
      <w:r w:rsidRPr="006D4FFF">
        <w:rPr>
          <w:rFonts w:asciiTheme="minorHAnsi" w:hAnsiTheme="minorHAnsi"/>
          <w:b/>
          <w:lang w:val="es-ES"/>
        </w:rPr>
        <w:t xml:space="preserve">Tabla 1. Distribución de usuarios en la revista Gaceta Médica Estudiantil según nacionalidad. </w:t>
      </w:r>
    </w:p>
    <w:tbl>
      <w:tblPr>
        <w:tblStyle w:val="Tablaconcuadrcula"/>
        <w:tblpPr w:leftFromText="141" w:rightFromText="141" w:vertAnchor="text" w:tblpY="1"/>
        <w:tblOverlap w:val="never"/>
        <w:tblW w:w="0" w:type="auto"/>
        <w:tblLook w:val="04A0" w:firstRow="1" w:lastRow="0" w:firstColumn="1" w:lastColumn="0" w:noHBand="0" w:noVBand="1"/>
      </w:tblPr>
      <w:tblGrid>
        <w:gridCol w:w="1696"/>
        <w:gridCol w:w="1276"/>
        <w:gridCol w:w="851"/>
      </w:tblGrid>
      <w:tr w:rsidR="009A2DE4" w:rsidRPr="006D4FFF">
        <w:trPr>
          <w:trHeight w:val="416"/>
        </w:trPr>
        <w:tc>
          <w:tcPr>
            <w:tcW w:w="1696" w:type="dxa"/>
            <w:tcBorders>
              <w:left w:val="nil"/>
              <w:bottom w:val="single" w:sz="4" w:space="0" w:color="auto"/>
              <w:right w:val="nil"/>
            </w:tcBorders>
          </w:tcPr>
          <w:p w:rsidR="009A2DE4" w:rsidRPr="006D4FFF" w:rsidRDefault="00FF2A5F" w:rsidP="006D4FFF">
            <w:pPr>
              <w:spacing w:after="0" w:line="360" w:lineRule="auto"/>
              <w:jc w:val="both"/>
              <w:rPr>
                <w:rFonts w:asciiTheme="minorHAnsi" w:hAnsiTheme="minorHAnsi"/>
                <w:b/>
                <w:lang w:val="es-ES"/>
              </w:rPr>
            </w:pPr>
            <w:r w:rsidRPr="006D4FFF">
              <w:rPr>
                <w:rFonts w:asciiTheme="minorHAnsi" w:hAnsiTheme="minorHAnsi"/>
                <w:b/>
                <w:lang w:val="es-ES"/>
              </w:rPr>
              <w:t xml:space="preserve">Países </w:t>
            </w:r>
          </w:p>
        </w:tc>
        <w:tc>
          <w:tcPr>
            <w:tcW w:w="1276" w:type="dxa"/>
            <w:tcBorders>
              <w:left w:val="nil"/>
              <w:right w:val="nil"/>
            </w:tcBorders>
          </w:tcPr>
          <w:p w:rsidR="009A2DE4" w:rsidRPr="006D4FFF" w:rsidRDefault="00FF2A5F" w:rsidP="006D4FFF">
            <w:pPr>
              <w:spacing w:after="0" w:line="360" w:lineRule="auto"/>
              <w:jc w:val="both"/>
              <w:rPr>
                <w:rFonts w:asciiTheme="minorHAnsi" w:hAnsiTheme="minorHAnsi"/>
                <w:b/>
                <w:lang w:val="es-ES"/>
              </w:rPr>
            </w:pPr>
            <w:r w:rsidRPr="006D4FFF">
              <w:rPr>
                <w:rFonts w:asciiTheme="minorHAnsi" w:hAnsiTheme="minorHAnsi"/>
                <w:b/>
                <w:lang w:val="es-ES"/>
              </w:rPr>
              <w:t>N</w:t>
            </w:r>
          </w:p>
        </w:tc>
        <w:tc>
          <w:tcPr>
            <w:tcW w:w="851" w:type="dxa"/>
            <w:tcBorders>
              <w:left w:val="nil"/>
              <w:right w:val="nil"/>
            </w:tcBorders>
          </w:tcPr>
          <w:p w:rsidR="009A2DE4" w:rsidRPr="006D4FFF" w:rsidRDefault="00FF2A5F" w:rsidP="006D4FFF">
            <w:pPr>
              <w:spacing w:after="0" w:line="360" w:lineRule="auto"/>
              <w:jc w:val="both"/>
              <w:rPr>
                <w:rFonts w:asciiTheme="minorHAnsi" w:hAnsiTheme="minorHAnsi"/>
                <w:b/>
                <w:lang w:val="es-ES"/>
              </w:rPr>
            </w:pPr>
            <w:r w:rsidRPr="006D4FFF">
              <w:rPr>
                <w:rFonts w:asciiTheme="minorHAnsi" w:hAnsiTheme="minorHAnsi"/>
                <w:b/>
                <w:lang w:val="es-ES"/>
              </w:rPr>
              <w:t>%</w:t>
            </w:r>
          </w:p>
        </w:tc>
      </w:tr>
      <w:tr w:rsidR="009A2DE4" w:rsidRPr="006D4FFF">
        <w:tc>
          <w:tcPr>
            <w:tcW w:w="1696" w:type="dxa"/>
            <w:tcBorders>
              <w:left w:val="nil"/>
              <w:bottom w:val="nil"/>
              <w:right w:val="nil"/>
            </w:tcBorders>
          </w:tcPr>
          <w:p w:rsidR="009A2DE4" w:rsidRPr="006D4FFF" w:rsidRDefault="00FF2A5F" w:rsidP="006D4FFF">
            <w:pPr>
              <w:spacing w:line="360" w:lineRule="auto"/>
              <w:jc w:val="both"/>
              <w:rPr>
                <w:rFonts w:asciiTheme="minorHAnsi" w:hAnsiTheme="minorHAnsi"/>
              </w:rPr>
            </w:pPr>
            <w:r w:rsidRPr="006D4FFF">
              <w:rPr>
                <w:rFonts w:asciiTheme="minorHAnsi" w:hAnsiTheme="minorHAnsi"/>
              </w:rPr>
              <w:t>Cuba</w:t>
            </w:r>
          </w:p>
        </w:tc>
        <w:tc>
          <w:tcPr>
            <w:tcW w:w="1276" w:type="dxa"/>
            <w:tcBorders>
              <w:left w:val="nil"/>
              <w:bottom w:val="nil"/>
              <w:right w:val="nil"/>
            </w:tcBorders>
          </w:tcPr>
          <w:p w:rsidR="009A2DE4" w:rsidRPr="006D4FFF" w:rsidRDefault="00FF2A5F" w:rsidP="006D4FFF">
            <w:pPr>
              <w:spacing w:line="360" w:lineRule="auto"/>
              <w:jc w:val="both"/>
              <w:rPr>
                <w:rFonts w:asciiTheme="minorHAnsi" w:hAnsiTheme="minorHAnsi"/>
              </w:rPr>
            </w:pPr>
            <w:r w:rsidRPr="006D4FFF">
              <w:rPr>
                <w:rFonts w:asciiTheme="minorHAnsi" w:hAnsiTheme="minorHAnsi"/>
              </w:rPr>
              <w:t>3 332</w:t>
            </w:r>
          </w:p>
        </w:tc>
        <w:tc>
          <w:tcPr>
            <w:tcW w:w="851" w:type="dxa"/>
            <w:tcBorders>
              <w:left w:val="nil"/>
              <w:bottom w:val="nil"/>
              <w:right w:val="nil"/>
            </w:tcBorders>
          </w:tcPr>
          <w:p w:rsidR="009A2DE4" w:rsidRPr="006D4FFF" w:rsidRDefault="00FF2A5F" w:rsidP="006D4FFF">
            <w:pPr>
              <w:spacing w:line="360" w:lineRule="auto"/>
              <w:jc w:val="both"/>
              <w:rPr>
                <w:rFonts w:asciiTheme="minorHAnsi" w:hAnsiTheme="minorHAnsi"/>
              </w:rPr>
            </w:pPr>
            <w:r w:rsidRPr="006D4FFF">
              <w:rPr>
                <w:rFonts w:asciiTheme="minorHAnsi" w:hAnsiTheme="minorHAnsi"/>
              </w:rPr>
              <w:t>32,98</w:t>
            </w:r>
          </w:p>
        </w:tc>
      </w:tr>
      <w:tr w:rsidR="009A2DE4" w:rsidRPr="006D4FFF">
        <w:tc>
          <w:tcPr>
            <w:tcW w:w="1696" w:type="dxa"/>
            <w:tcBorders>
              <w:top w:val="nil"/>
              <w:left w:val="nil"/>
              <w:bottom w:val="nil"/>
              <w:right w:val="nil"/>
            </w:tcBorders>
          </w:tcPr>
          <w:p w:rsidR="009A2DE4" w:rsidRPr="006D4FFF" w:rsidRDefault="00FF2A5F" w:rsidP="006D4FFF">
            <w:pPr>
              <w:spacing w:line="360" w:lineRule="auto"/>
              <w:jc w:val="both"/>
              <w:rPr>
                <w:rFonts w:asciiTheme="minorHAnsi" w:hAnsiTheme="minorHAnsi"/>
              </w:rPr>
            </w:pPr>
            <w:r w:rsidRPr="006D4FFF">
              <w:rPr>
                <w:rFonts w:asciiTheme="minorHAnsi" w:hAnsiTheme="minorHAnsi"/>
                <w:lang w:val="es-ES"/>
              </w:rPr>
              <w:t>México</w:t>
            </w:r>
          </w:p>
        </w:tc>
        <w:tc>
          <w:tcPr>
            <w:tcW w:w="1276" w:type="dxa"/>
            <w:tcBorders>
              <w:top w:val="nil"/>
              <w:left w:val="nil"/>
              <w:bottom w:val="nil"/>
              <w:right w:val="nil"/>
            </w:tcBorders>
          </w:tcPr>
          <w:p w:rsidR="009A2DE4" w:rsidRPr="006D4FFF" w:rsidRDefault="00FF2A5F" w:rsidP="006D4FFF">
            <w:pPr>
              <w:spacing w:line="360" w:lineRule="auto"/>
              <w:jc w:val="both"/>
              <w:rPr>
                <w:rFonts w:asciiTheme="minorHAnsi" w:hAnsiTheme="minorHAnsi"/>
              </w:rPr>
            </w:pPr>
            <w:r w:rsidRPr="006D4FFF">
              <w:rPr>
                <w:rFonts w:asciiTheme="minorHAnsi" w:hAnsiTheme="minorHAnsi"/>
              </w:rPr>
              <w:t>1 621</w:t>
            </w:r>
          </w:p>
        </w:tc>
        <w:tc>
          <w:tcPr>
            <w:tcW w:w="851" w:type="dxa"/>
            <w:tcBorders>
              <w:top w:val="nil"/>
              <w:left w:val="nil"/>
              <w:bottom w:val="nil"/>
              <w:right w:val="nil"/>
            </w:tcBorders>
          </w:tcPr>
          <w:p w:rsidR="009A2DE4" w:rsidRPr="006D4FFF" w:rsidRDefault="00FF2A5F" w:rsidP="006D4FFF">
            <w:pPr>
              <w:spacing w:line="360" w:lineRule="auto"/>
              <w:jc w:val="both"/>
              <w:rPr>
                <w:rFonts w:asciiTheme="minorHAnsi" w:hAnsiTheme="minorHAnsi"/>
              </w:rPr>
            </w:pPr>
            <w:r w:rsidRPr="006D4FFF">
              <w:rPr>
                <w:rFonts w:asciiTheme="minorHAnsi" w:hAnsiTheme="minorHAnsi"/>
              </w:rPr>
              <w:t>16,05</w:t>
            </w:r>
          </w:p>
        </w:tc>
      </w:tr>
      <w:tr w:rsidR="009A2DE4" w:rsidRPr="006D4FFF">
        <w:tc>
          <w:tcPr>
            <w:tcW w:w="1696" w:type="dxa"/>
            <w:tcBorders>
              <w:top w:val="nil"/>
              <w:left w:val="nil"/>
              <w:bottom w:val="nil"/>
              <w:right w:val="nil"/>
            </w:tcBorders>
          </w:tcPr>
          <w:p w:rsidR="009A2DE4" w:rsidRPr="006D4FFF" w:rsidRDefault="00FF2A5F" w:rsidP="006D4FFF">
            <w:pPr>
              <w:spacing w:line="360" w:lineRule="auto"/>
              <w:jc w:val="both"/>
              <w:rPr>
                <w:rFonts w:asciiTheme="minorHAnsi" w:hAnsiTheme="minorHAnsi"/>
              </w:rPr>
            </w:pPr>
            <w:r w:rsidRPr="006D4FFF">
              <w:rPr>
                <w:rFonts w:asciiTheme="minorHAnsi" w:hAnsiTheme="minorHAnsi"/>
                <w:lang w:val="es-ES"/>
              </w:rPr>
              <w:t>Perú</w:t>
            </w:r>
          </w:p>
        </w:tc>
        <w:tc>
          <w:tcPr>
            <w:tcW w:w="1276" w:type="dxa"/>
            <w:tcBorders>
              <w:top w:val="nil"/>
              <w:left w:val="nil"/>
              <w:bottom w:val="nil"/>
              <w:right w:val="nil"/>
            </w:tcBorders>
          </w:tcPr>
          <w:p w:rsidR="009A2DE4" w:rsidRPr="006D4FFF" w:rsidRDefault="00FF2A5F" w:rsidP="006D4FFF">
            <w:pPr>
              <w:spacing w:line="360" w:lineRule="auto"/>
              <w:jc w:val="both"/>
              <w:rPr>
                <w:rFonts w:asciiTheme="minorHAnsi" w:hAnsiTheme="minorHAnsi"/>
              </w:rPr>
            </w:pPr>
            <w:r w:rsidRPr="006D4FFF">
              <w:rPr>
                <w:rFonts w:asciiTheme="minorHAnsi" w:hAnsiTheme="minorHAnsi"/>
              </w:rPr>
              <w:t>1 079</w:t>
            </w:r>
          </w:p>
        </w:tc>
        <w:tc>
          <w:tcPr>
            <w:tcW w:w="851" w:type="dxa"/>
            <w:tcBorders>
              <w:top w:val="nil"/>
              <w:left w:val="nil"/>
              <w:bottom w:val="nil"/>
              <w:right w:val="nil"/>
            </w:tcBorders>
          </w:tcPr>
          <w:p w:rsidR="009A2DE4" w:rsidRPr="006D4FFF" w:rsidRDefault="00FF2A5F" w:rsidP="006D4FFF">
            <w:pPr>
              <w:spacing w:line="360" w:lineRule="auto"/>
              <w:jc w:val="both"/>
              <w:rPr>
                <w:rFonts w:asciiTheme="minorHAnsi" w:hAnsiTheme="minorHAnsi"/>
              </w:rPr>
            </w:pPr>
            <w:r w:rsidRPr="006D4FFF">
              <w:rPr>
                <w:rFonts w:asciiTheme="minorHAnsi" w:hAnsiTheme="minorHAnsi"/>
              </w:rPr>
              <w:t>10,68</w:t>
            </w:r>
          </w:p>
        </w:tc>
      </w:tr>
      <w:tr w:rsidR="009A2DE4" w:rsidRPr="006D4FFF">
        <w:tc>
          <w:tcPr>
            <w:tcW w:w="1696" w:type="dxa"/>
            <w:tcBorders>
              <w:top w:val="nil"/>
              <w:left w:val="nil"/>
              <w:bottom w:val="nil"/>
              <w:right w:val="nil"/>
            </w:tcBorders>
          </w:tcPr>
          <w:p w:rsidR="009A2DE4" w:rsidRPr="006D4FFF" w:rsidRDefault="00FF2A5F" w:rsidP="006D4FFF">
            <w:pPr>
              <w:spacing w:line="360" w:lineRule="auto"/>
              <w:jc w:val="both"/>
              <w:rPr>
                <w:rFonts w:asciiTheme="minorHAnsi" w:hAnsiTheme="minorHAnsi"/>
              </w:rPr>
            </w:pPr>
            <w:r w:rsidRPr="006D4FFF">
              <w:rPr>
                <w:rFonts w:asciiTheme="minorHAnsi" w:hAnsiTheme="minorHAnsi"/>
              </w:rPr>
              <w:t>Ecuador</w:t>
            </w:r>
          </w:p>
        </w:tc>
        <w:tc>
          <w:tcPr>
            <w:tcW w:w="1276" w:type="dxa"/>
            <w:tcBorders>
              <w:top w:val="nil"/>
              <w:left w:val="nil"/>
              <w:bottom w:val="nil"/>
              <w:right w:val="nil"/>
            </w:tcBorders>
          </w:tcPr>
          <w:p w:rsidR="009A2DE4" w:rsidRPr="006D4FFF" w:rsidRDefault="00FF2A5F" w:rsidP="006D4FFF">
            <w:pPr>
              <w:spacing w:line="360" w:lineRule="auto"/>
              <w:jc w:val="both"/>
              <w:rPr>
                <w:rFonts w:asciiTheme="minorHAnsi" w:hAnsiTheme="minorHAnsi"/>
              </w:rPr>
            </w:pPr>
            <w:r w:rsidRPr="006D4FFF">
              <w:rPr>
                <w:rFonts w:asciiTheme="minorHAnsi" w:hAnsiTheme="minorHAnsi"/>
              </w:rPr>
              <w:t>631</w:t>
            </w:r>
          </w:p>
        </w:tc>
        <w:tc>
          <w:tcPr>
            <w:tcW w:w="851" w:type="dxa"/>
            <w:tcBorders>
              <w:top w:val="nil"/>
              <w:left w:val="nil"/>
              <w:bottom w:val="nil"/>
              <w:right w:val="nil"/>
            </w:tcBorders>
          </w:tcPr>
          <w:p w:rsidR="009A2DE4" w:rsidRPr="006D4FFF" w:rsidRDefault="00FF2A5F" w:rsidP="006D4FFF">
            <w:pPr>
              <w:spacing w:line="360" w:lineRule="auto"/>
              <w:jc w:val="both"/>
              <w:rPr>
                <w:rFonts w:asciiTheme="minorHAnsi" w:hAnsiTheme="minorHAnsi"/>
              </w:rPr>
            </w:pPr>
            <w:r w:rsidRPr="006D4FFF">
              <w:rPr>
                <w:rFonts w:asciiTheme="minorHAnsi" w:hAnsiTheme="minorHAnsi"/>
              </w:rPr>
              <w:t>6,25</w:t>
            </w:r>
          </w:p>
        </w:tc>
      </w:tr>
      <w:tr w:rsidR="009A2DE4" w:rsidRPr="006D4FFF">
        <w:tc>
          <w:tcPr>
            <w:tcW w:w="1696" w:type="dxa"/>
            <w:tcBorders>
              <w:top w:val="nil"/>
              <w:left w:val="nil"/>
              <w:bottom w:val="nil"/>
              <w:right w:val="nil"/>
            </w:tcBorders>
          </w:tcPr>
          <w:p w:rsidR="009A2DE4" w:rsidRPr="006D4FFF" w:rsidRDefault="00FF2A5F" w:rsidP="006D4FFF">
            <w:pPr>
              <w:spacing w:line="360" w:lineRule="auto"/>
              <w:jc w:val="both"/>
              <w:rPr>
                <w:rFonts w:asciiTheme="minorHAnsi" w:hAnsiTheme="minorHAnsi"/>
              </w:rPr>
            </w:pPr>
            <w:r w:rsidRPr="006D4FFF">
              <w:rPr>
                <w:rFonts w:asciiTheme="minorHAnsi" w:hAnsiTheme="minorHAnsi"/>
              </w:rPr>
              <w:t>Colombia</w:t>
            </w:r>
          </w:p>
        </w:tc>
        <w:tc>
          <w:tcPr>
            <w:tcW w:w="1276" w:type="dxa"/>
            <w:tcBorders>
              <w:top w:val="nil"/>
              <w:left w:val="nil"/>
              <w:bottom w:val="nil"/>
              <w:right w:val="nil"/>
            </w:tcBorders>
          </w:tcPr>
          <w:p w:rsidR="009A2DE4" w:rsidRPr="006D4FFF" w:rsidRDefault="00FF2A5F" w:rsidP="006D4FFF">
            <w:pPr>
              <w:spacing w:line="360" w:lineRule="auto"/>
              <w:jc w:val="both"/>
              <w:rPr>
                <w:rFonts w:asciiTheme="minorHAnsi" w:hAnsiTheme="minorHAnsi"/>
              </w:rPr>
            </w:pPr>
            <w:r w:rsidRPr="006D4FFF">
              <w:rPr>
                <w:rFonts w:asciiTheme="minorHAnsi" w:hAnsiTheme="minorHAnsi"/>
              </w:rPr>
              <w:t>399</w:t>
            </w:r>
          </w:p>
        </w:tc>
        <w:tc>
          <w:tcPr>
            <w:tcW w:w="851" w:type="dxa"/>
            <w:tcBorders>
              <w:top w:val="nil"/>
              <w:left w:val="nil"/>
              <w:bottom w:val="nil"/>
              <w:right w:val="nil"/>
            </w:tcBorders>
          </w:tcPr>
          <w:p w:rsidR="009A2DE4" w:rsidRPr="006D4FFF" w:rsidRDefault="00FF2A5F" w:rsidP="006D4FFF">
            <w:pPr>
              <w:spacing w:line="360" w:lineRule="auto"/>
              <w:jc w:val="both"/>
              <w:rPr>
                <w:rFonts w:asciiTheme="minorHAnsi" w:hAnsiTheme="minorHAnsi"/>
              </w:rPr>
            </w:pPr>
            <w:r w:rsidRPr="006D4FFF">
              <w:rPr>
                <w:rFonts w:asciiTheme="minorHAnsi" w:hAnsiTheme="minorHAnsi"/>
              </w:rPr>
              <w:t>3,95</w:t>
            </w:r>
          </w:p>
        </w:tc>
      </w:tr>
      <w:tr w:rsidR="009A2DE4" w:rsidRPr="006D4FFF">
        <w:tc>
          <w:tcPr>
            <w:tcW w:w="1696" w:type="dxa"/>
            <w:tcBorders>
              <w:top w:val="nil"/>
              <w:left w:val="nil"/>
              <w:bottom w:val="nil"/>
              <w:right w:val="nil"/>
            </w:tcBorders>
          </w:tcPr>
          <w:p w:rsidR="009A2DE4" w:rsidRPr="006D4FFF" w:rsidRDefault="00FF2A5F" w:rsidP="006D4FFF">
            <w:pPr>
              <w:spacing w:line="360" w:lineRule="auto"/>
              <w:jc w:val="both"/>
              <w:rPr>
                <w:rFonts w:asciiTheme="minorHAnsi" w:hAnsiTheme="minorHAnsi"/>
              </w:rPr>
            </w:pPr>
            <w:proofErr w:type="spellStart"/>
            <w:r w:rsidRPr="006D4FFF">
              <w:rPr>
                <w:rFonts w:asciiTheme="minorHAnsi" w:hAnsiTheme="minorHAnsi"/>
              </w:rPr>
              <w:t>Estados</w:t>
            </w:r>
            <w:proofErr w:type="spellEnd"/>
            <w:r w:rsidRPr="006D4FFF">
              <w:rPr>
                <w:rFonts w:asciiTheme="minorHAnsi" w:hAnsiTheme="minorHAnsi"/>
              </w:rPr>
              <w:t xml:space="preserve"> </w:t>
            </w:r>
            <w:proofErr w:type="spellStart"/>
            <w:r w:rsidRPr="006D4FFF">
              <w:rPr>
                <w:rFonts w:asciiTheme="minorHAnsi" w:hAnsiTheme="minorHAnsi"/>
              </w:rPr>
              <w:t>Unidos</w:t>
            </w:r>
            <w:proofErr w:type="spellEnd"/>
          </w:p>
        </w:tc>
        <w:tc>
          <w:tcPr>
            <w:tcW w:w="1276" w:type="dxa"/>
            <w:tcBorders>
              <w:top w:val="nil"/>
              <w:left w:val="nil"/>
              <w:bottom w:val="nil"/>
              <w:right w:val="nil"/>
            </w:tcBorders>
          </w:tcPr>
          <w:p w:rsidR="009A2DE4" w:rsidRPr="006D4FFF" w:rsidRDefault="00FF2A5F" w:rsidP="006D4FFF">
            <w:pPr>
              <w:spacing w:line="360" w:lineRule="auto"/>
              <w:jc w:val="both"/>
              <w:rPr>
                <w:rFonts w:asciiTheme="minorHAnsi" w:hAnsiTheme="minorHAnsi"/>
              </w:rPr>
            </w:pPr>
            <w:r w:rsidRPr="006D4FFF">
              <w:rPr>
                <w:rFonts w:asciiTheme="minorHAnsi" w:hAnsiTheme="minorHAnsi"/>
              </w:rPr>
              <w:t>280</w:t>
            </w:r>
          </w:p>
        </w:tc>
        <w:tc>
          <w:tcPr>
            <w:tcW w:w="851" w:type="dxa"/>
            <w:tcBorders>
              <w:top w:val="nil"/>
              <w:left w:val="nil"/>
              <w:bottom w:val="nil"/>
              <w:right w:val="nil"/>
            </w:tcBorders>
          </w:tcPr>
          <w:p w:rsidR="009A2DE4" w:rsidRPr="006D4FFF" w:rsidRDefault="00FF2A5F" w:rsidP="006D4FFF">
            <w:pPr>
              <w:spacing w:line="360" w:lineRule="auto"/>
              <w:jc w:val="both"/>
              <w:rPr>
                <w:rFonts w:asciiTheme="minorHAnsi" w:hAnsiTheme="minorHAnsi"/>
              </w:rPr>
            </w:pPr>
            <w:r w:rsidRPr="006D4FFF">
              <w:rPr>
                <w:rFonts w:asciiTheme="minorHAnsi" w:hAnsiTheme="minorHAnsi"/>
              </w:rPr>
              <w:t>2,77</w:t>
            </w:r>
          </w:p>
        </w:tc>
      </w:tr>
      <w:tr w:rsidR="009A2DE4" w:rsidRPr="006D4FFF">
        <w:tc>
          <w:tcPr>
            <w:tcW w:w="1696" w:type="dxa"/>
            <w:tcBorders>
              <w:top w:val="nil"/>
              <w:left w:val="nil"/>
              <w:bottom w:val="nil"/>
              <w:right w:val="nil"/>
            </w:tcBorders>
          </w:tcPr>
          <w:p w:rsidR="009A2DE4" w:rsidRPr="006D4FFF" w:rsidRDefault="00FF2A5F" w:rsidP="006D4FFF">
            <w:pPr>
              <w:spacing w:line="360" w:lineRule="auto"/>
              <w:jc w:val="both"/>
              <w:rPr>
                <w:rFonts w:asciiTheme="minorHAnsi" w:hAnsiTheme="minorHAnsi"/>
              </w:rPr>
            </w:pPr>
            <w:r w:rsidRPr="006D4FFF">
              <w:rPr>
                <w:rFonts w:asciiTheme="minorHAnsi" w:hAnsiTheme="minorHAnsi"/>
              </w:rPr>
              <w:t xml:space="preserve">España </w:t>
            </w:r>
          </w:p>
        </w:tc>
        <w:tc>
          <w:tcPr>
            <w:tcW w:w="1276" w:type="dxa"/>
            <w:tcBorders>
              <w:top w:val="nil"/>
              <w:left w:val="nil"/>
              <w:bottom w:val="nil"/>
              <w:right w:val="nil"/>
            </w:tcBorders>
          </w:tcPr>
          <w:p w:rsidR="009A2DE4" w:rsidRPr="006D4FFF" w:rsidRDefault="00FF2A5F" w:rsidP="006D4FFF">
            <w:pPr>
              <w:spacing w:line="360" w:lineRule="auto"/>
              <w:jc w:val="both"/>
              <w:rPr>
                <w:rFonts w:asciiTheme="minorHAnsi" w:hAnsiTheme="minorHAnsi"/>
              </w:rPr>
            </w:pPr>
            <w:r w:rsidRPr="006D4FFF">
              <w:rPr>
                <w:rFonts w:asciiTheme="minorHAnsi" w:hAnsiTheme="minorHAnsi"/>
              </w:rPr>
              <w:t>276</w:t>
            </w:r>
          </w:p>
        </w:tc>
        <w:tc>
          <w:tcPr>
            <w:tcW w:w="851" w:type="dxa"/>
            <w:tcBorders>
              <w:top w:val="nil"/>
              <w:left w:val="nil"/>
              <w:bottom w:val="nil"/>
              <w:right w:val="nil"/>
            </w:tcBorders>
          </w:tcPr>
          <w:p w:rsidR="009A2DE4" w:rsidRPr="006D4FFF" w:rsidRDefault="00FF2A5F" w:rsidP="006D4FFF">
            <w:pPr>
              <w:spacing w:line="360" w:lineRule="auto"/>
              <w:jc w:val="both"/>
              <w:rPr>
                <w:rFonts w:asciiTheme="minorHAnsi" w:hAnsiTheme="minorHAnsi"/>
              </w:rPr>
            </w:pPr>
            <w:r w:rsidRPr="006D4FFF">
              <w:rPr>
                <w:rFonts w:asciiTheme="minorHAnsi" w:hAnsiTheme="minorHAnsi"/>
              </w:rPr>
              <w:t>2,73</w:t>
            </w:r>
          </w:p>
        </w:tc>
      </w:tr>
      <w:tr w:rsidR="009A2DE4" w:rsidRPr="006D4FFF">
        <w:tc>
          <w:tcPr>
            <w:tcW w:w="1696" w:type="dxa"/>
            <w:tcBorders>
              <w:top w:val="nil"/>
              <w:left w:val="nil"/>
              <w:bottom w:val="nil"/>
              <w:right w:val="nil"/>
            </w:tcBorders>
          </w:tcPr>
          <w:p w:rsidR="009A2DE4" w:rsidRPr="006D4FFF" w:rsidRDefault="00FF2A5F" w:rsidP="006D4FFF">
            <w:pPr>
              <w:spacing w:line="360" w:lineRule="auto"/>
              <w:jc w:val="both"/>
              <w:rPr>
                <w:rFonts w:asciiTheme="minorHAnsi" w:hAnsiTheme="minorHAnsi"/>
              </w:rPr>
            </w:pPr>
            <w:r w:rsidRPr="006D4FFF">
              <w:rPr>
                <w:rFonts w:asciiTheme="minorHAnsi" w:hAnsiTheme="minorHAnsi"/>
              </w:rPr>
              <w:t>Bolivia</w:t>
            </w:r>
          </w:p>
        </w:tc>
        <w:tc>
          <w:tcPr>
            <w:tcW w:w="1276" w:type="dxa"/>
            <w:tcBorders>
              <w:top w:val="nil"/>
              <w:left w:val="nil"/>
              <w:bottom w:val="nil"/>
              <w:right w:val="nil"/>
            </w:tcBorders>
          </w:tcPr>
          <w:p w:rsidR="009A2DE4" w:rsidRPr="006D4FFF" w:rsidRDefault="00FF2A5F" w:rsidP="006D4FFF">
            <w:pPr>
              <w:spacing w:line="360" w:lineRule="auto"/>
              <w:jc w:val="both"/>
              <w:rPr>
                <w:rFonts w:asciiTheme="minorHAnsi" w:hAnsiTheme="minorHAnsi"/>
              </w:rPr>
            </w:pPr>
            <w:r w:rsidRPr="006D4FFF">
              <w:rPr>
                <w:rFonts w:asciiTheme="minorHAnsi" w:hAnsiTheme="minorHAnsi"/>
              </w:rPr>
              <w:t>257</w:t>
            </w:r>
          </w:p>
        </w:tc>
        <w:tc>
          <w:tcPr>
            <w:tcW w:w="851" w:type="dxa"/>
            <w:tcBorders>
              <w:top w:val="nil"/>
              <w:left w:val="nil"/>
              <w:bottom w:val="nil"/>
              <w:right w:val="nil"/>
            </w:tcBorders>
          </w:tcPr>
          <w:p w:rsidR="009A2DE4" w:rsidRPr="006D4FFF" w:rsidRDefault="00FF2A5F" w:rsidP="006D4FFF">
            <w:pPr>
              <w:spacing w:line="360" w:lineRule="auto"/>
              <w:jc w:val="both"/>
              <w:rPr>
                <w:rFonts w:asciiTheme="minorHAnsi" w:hAnsiTheme="minorHAnsi"/>
              </w:rPr>
            </w:pPr>
            <w:r w:rsidRPr="006D4FFF">
              <w:rPr>
                <w:rFonts w:asciiTheme="minorHAnsi" w:hAnsiTheme="minorHAnsi"/>
              </w:rPr>
              <w:t>2,54</w:t>
            </w:r>
          </w:p>
        </w:tc>
      </w:tr>
      <w:tr w:rsidR="009A2DE4" w:rsidRPr="006D4FFF">
        <w:tc>
          <w:tcPr>
            <w:tcW w:w="1696" w:type="dxa"/>
            <w:tcBorders>
              <w:top w:val="nil"/>
              <w:left w:val="nil"/>
              <w:bottom w:val="nil"/>
              <w:right w:val="nil"/>
            </w:tcBorders>
          </w:tcPr>
          <w:p w:rsidR="009A2DE4" w:rsidRPr="006D4FFF" w:rsidRDefault="00FF2A5F" w:rsidP="006D4FFF">
            <w:pPr>
              <w:spacing w:line="360" w:lineRule="auto"/>
              <w:jc w:val="both"/>
              <w:rPr>
                <w:rFonts w:asciiTheme="minorHAnsi" w:hAnsiTheme="minorHAnsi"/>
              </w:rPr>
            </w:pPr>
            <w:r w:rsidRPr="006D4FFF">
              <w:rPr>
                <w:rFonts w:asciiTheme="minorHAnsi" w:hAnsiTheme="minorHAnsi"/>
              </w:rPr>
              <w:t>Argentina</w:t>
            </w:r>
          </w:p>
        </w:tc>
        <w:tc>
          <w:tcPr>
            <w:tcW w:w="1276" w:type="dxa"/>
            <w:tcBorders>
              <w:top w:val="nil"/>
              <w:left w:val="nil"/>
              <w:bottom w:val="nil"/>
              <w:right w:val="nil"/>
            </w:tcBorders>
          </w:tcPr>
          <w:p w:rsidR="009A2DE4" w:rsidRPr="006D4FFF" w:rsidRDefault="00FF2A5F" w:rsidP="006D4FFF">
            <w:pPr>
              <w:spacing w:line="360" w:lineRule="auto"/>
              <w:jc w:val="both"/>
              <w:rPr>
                <w:rFonts w:asciiTheme="minorHAnsi" w:hAnsiTheme="minorHAnsi"/>
              </w:rPr>
            </w:pPr>
            <w:r w:rsidRPr="006D4FFF">
              <w:rPr>
                <w:rFonts w:asciiTheme="minorHAnsi" w:hAnsiTheme="minorHAnsi"/>
              </w:rPr>
              <w:t>211</w:t>
            </w:r>
          </w:p>
        </w:tc>
        <w:tc>
          <w:tcPr>
            <w:tcW w:w="851" w:type="dxa"/>
            <w:tcBorders>
              <w:top w:val="nil"/>
              <w:left w:val="nil"/>
              <w:bottom w:val="nil"/>
              <w:right w:val="nil"/>
            </w:tcBorders>
          </w:tcPr>
          <w:p w:rsidR="009A2DE4" w:rsidRPr="006D4FFF" w:rsidRDefault="00FF2A5F" w:rsidP="006D4FFF">
            <w:pPr>
              <w:spacing w:line="360" w:lineRule="auto"/>
              <w:jc w:val="both"/>
              <w:rPr>
                <w:rFonts w:asciiTheme="minorHAnsi" w:hAnsiTheme="minorHAnsi"/>
              </w:rPr>
            </w:pPr>
            <w:r w:rsidRPr="006D4FFF">
              <w:rPr>
                <w:rFonts w:asciiTheme="minorHAnsi" w:hAnsiTheme="minorHAnsi"/>
              </w:rPr>
              <w:t>2,09</w:t>
            </w:r>
          </w:p>
        </w:tc>
      </w:tr>
      <w:tr w:rsidR="009A2DE4" w:rsidRPr="006D4FFF">
        <w:tc>
          <w:tcPr>
            <w:tcW w:w="1696" w:type="dxa"/>
            <w:tcBorders>
              <w:top w:val="nil"/>
              <w:left w:val="nil"/>
              <w:right w:val="nil"/>
            </w:tcBorders>
          </w:tcPr>
          <w:p w:rsidR="009A2DE4" w:rsidRPr="006D4FFF" w:rsidRDefault="00FF2A5F" w:rsidP="006D4FFF">
            <w:pPr>
              <w:spacing w:line="360" w:lineRule="auto"/>
              <w:jc w:val="both"/>
              <w:rPr>
                <w:rFonts w:asciiTheme="minorHAnsi" w:hAnsiTheme="minorHAnsi"/>
              </w:rPr>
            </w:pPr>
            <w:r w:rsidRPr="006D4FFF">
              <w:rPr>
                <w:rFonts w:asciiTheme="minorHAnsi" w:hAnsiTheme="minorHAnsi"/>
              </w:rPr>
              <w:t>Venezuela</w:t>
            </w:r>
          </w:p>
        </w:tc>
        <w:tc>
          <w:tcPr>
            <w:tcW w:w="1276" w:type="dxa"/>
            <w:tcBorders>
              <w:top w:val="nil"/>
              <w:left w:val="nil"/>
              <w:right w:val="nil"/>
            </w:tcBorders>
          </w:tcPr>
          <w:p w:rsidR="009A2DE4" w:rsidRPr="006D4FFF" w:rsidRDefault="00FF2A5F" w:rsidP="006D4FFF">
            <w:pPr>
              <w:spacing w:line="360" w:lineRule="auto"/>
              <w:jc w:val="both"/>
              <w:rPr>
                <w:rFonts w:asciiTheme="minorHAnsi" w:hAnsiTheme="minorHAnsi"/>
              </w:rPr>
            </w:pPr>
            <w:r w:rsidRPr="006D4FFF">
              <w:rPr>
                <w:rFonts w:asciiTheme="minorHAnsi" w:hAnsiTheme="minorHAnsi"/>
              </w:rPr>
              <w:t>205</w:t>
            </w:r>
          </w:p>
        </w:tc>
        <w:tc>
          <w:tcPr>
            <w:tcW w:w="851" w:type="dxa"/>
            <w:tcBorders>
              <w:top w:val="nil"/>
              <w:left w:val="nil"/>
              <w:right w:val="nil"/>
            </w:tcBorders>
          </w:tcPr>
          <w:p w:rsidR="009A2DE4" w:rsidRPr="006D4FFF" w:rsidRDefault="00FF2A5F" w:rsidP="006D4FFF">
            <w:pPr>
              <w:spacing w:line="360" w:lineRule="auto"/>
              <w:jc w:val="both"/>
              <w:rPr>
                <w:rFonts w:asciiTheme="minorHAnsi" w:hAnsiTheme="minorHAnsi"/>
              </w:rPr>
            </w:pPr>
            <w:r w:rsidRPr="006D4FFF">
              <w:rPr>
                <w:rFonts w:asciiTheme="minorHAnsi" w:hAnsiTheme="minorHAnsi"/>
              </w:rPr>
              <w:t>2,03</w:t>
            </w:r>
          </w:p>
        </w:tc>
      </w:tr>
    </w:tbl>
    <w:p w:rsidR="009A2DE4" w:rsidRPr="006D4FFF" w:rsidRDefault="00FF2A5F" w:rsidP="006D4FFF">
      <w:pPr>
        <w:spacing w:after="0" w:line="360" w:lineRule="auto"/>
        <w:jc w:val="both"/>
        <w:rPr>
          <w:rFonts w:asciiTheme="minorHAnsi" w:hAnsiTheme="minorHAnsi"/>
          <w:lang w:val="es-ES"/>
        </w:rPr>
      </w:pPr>
      <w:r w:rsidRPr="006D4FFF">
        <w:rPr>
          <w:rFonts w:asciiTheme="minorHAnsi" w:hAnsiTheme="minorHAnsi"/>
          <w:b/>
          <w:lang w:val="es-ES"/>
        </w:rPr>
        <w:br w:type="textWrapping" w:clear="all"/>
        <w:t xml:space="preserve">Fuente: </w:t>
      </w:r>
      <w:r w:rsidRPr="006D4FFF">
        <w:rPr>
          <w:rFonts w:asciiTheme="minorHAnsi" w:hAnsiTheme="minorHAnsi"/>
          <w:lang w:val="es-ES"/>
        </w:rPr>
        <w:t xml:space="preserve">Google </w:t>
      </w:r>
      <w:proofErr w:type="spellStart"/>
      <w:r w:rsidRPr="006D4FFF">
        <w:rPr>
          <w:rFonts w:asciiTheme="minorHAnsi" w:hAnsiTheme="minorHAnsi"/>
          <w:lang w:val="es-ES"/>
        </w:rPr>
        <w:t>Analytics</w:t>
      </w:r>
      <w:proofErr w:type="spellEnd"/>
    </w:p>
    <w:p w:rsidR="009A2DE4" w:rsidRPr="006D4FFF" w:rsidRDefault="009A2DE4" w:rsidP="006D4FFF">
      <w:pPr>
        <w:spacing w:after="0" w:line="360" w:lineRule="auto"/>
        <w:jc w:val="both"/>
        <w:rPr>
          <w:rFonts w:asciiTheme="minorHAnsi" w:hAnsiTheme="minorHAnsi"/>
          <w:lang w:val="es-ES"/>
        </w:rPr>
      </w:pPr>
    </w:p>
    <w:p w:rsidR="009A2DE4" w:rsidRPr="006D4FFF" w:rsidRDefault="00FF2A5F" w:rsidP="006D4FFF">
      <w:pPr>
        <w:spacing w:after="0" w:line="360" w:lineRule="auto"/>
        <w:jc w:val="both"/>
        <w:rPr>
          <w:rFonts w:asciiTheme="minorHAnsi" w:hAnsiTheme="minorHAnsi"/>
          <w:lang w:val="es-ES"/>
        </w:rPr>
      </w:pPr>
      <w:r w:rsidRPr="006D4FFF">
        <w:rPr>
          <w:rFonts w:asciiTheme="minorHAnsi" w:hAnsiTheme="minorHAnsi"/>
          <w:lang w:val="es-ES"/>
        </w:rPr>
        <w:t>El mes de mayo representó el mayor número de visitas a la revista con 2038 visitas (11.59 %), y al observar la figura 1, el año 2022 en curso pronostica aumentar el número de visualizaciones y descargas de los artículos con respecto al año anterior.</w:t>
      </w:r>
    </w:p>
    <w:p w:rsidR="009A2DE4" w:rsidRPr="006D4FFF" w:rsidRDefault="00FF2A5F" w:rsidP="006D4FFF">
      <w:pPr>
        <w:spacing w:after="0" w:line="360" w:lineRule="auto"/>
        <w:jc w:val="both"/>
        <w:rPr>
          <w:rFonts w:asciiTheme="minorHAnsi" w:hAnsiTheme="minorHAnsi"/>
        </w:rPr>
      </w:pPr>
      <w:r w:rsidRPr="006D4FFF">
        <w:rPr>
          <w:rFonts w:asciiTheme="minorHAnsi" w:hAnsiTheme="minorHAnsi"/>
          <w:noProof/>
          <w:lang w:val="es-ES" w:eastAsia="es-ES"/>
        </w:rPr>
        <w:drawing>
          <wp:inline distT="0" distB="0" distL="0" distR="0" wp14:anchorId="6B5FAEA6" wp14:editId="50BC0AE4">
            <wp:extent cx="4191000" cy="2047875"/>
            <wp:effectExtent l="0" t="0" r="0" b="9525"/>
            <wp:docPr id="1027" name="Imagen 2" descr="Descripción: Descripción: C:\Users\MERCEDES\Downloads\chart.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2"/>
                    <pic:cNvPicPr/>
                  </pic:nvPicPr>
                  <pic:blipFill>
                    <a:blip r:embed="rId9" cstate="print"/>
                    <a:srcRect/>
                    <a:stretch/>
                  </pic:blipFill>
                  <pic:spPr>
                    <a:xfrm>
                      <a:off x="0" y="0"/>
                      <a:ext cx="4191000" cy="2047875"/>
                    </a:xfrm>
                    <a:prstGeom prst="rect">
                      <a:avLst/>
                    </a:prstGeom>
                    <a:ln>
                      <a:noFill/>
                    </a:ln>
                  </pic:spPr>
                </pic:pic>
              </a:graphicData>
            </a:graphic>
          </wp:inline>
        </w:drawing>
      </w:r>
    </w:p>
    <w:p w:rsidR="009A2DE4" w:rsidRPr="006D4FFF" w:rsidRDefault="00FF2A5F" w:rsidP="006D4FFF">
      <w:pPr>
        <w:spacing w:line="360" w:lineRule="auto"/>
        <w:jc w:val="both"/>
        <w:rPr>
          <w:rFonts w:asciiTheme="minorHAnsi" w:hAnsiTheme="minorHAnsi"/>
          <w:lang w:val="es-ES"/>
        </w:rPr>
      </w:pPr>
      <w:r w:rsidRPr="006D4FFF">
        <w:rPr>
          <w:rFonts w:asciiTheme="minorHAnsi" w:hAnsiTheme="minorHAnsi"/>
          <w:b/>
          <w:lang w:val="es-ES"/>
        </w:rPr>
        <w:lastRenderedPageBreak/>
        <w:t xml:space="preserve">Fig.1 Visitas y descarga de los artículos publicados en la revista Gaceta Médica Estudiantil en el periodo 2020-2022. Fuente: </w:t>
      </w:r>
      <w:r w:rsidRPr="006D4FFF">
        <w:rPr>
          <w:rFonts w:asciiTheme="minorHAnsi" w:hAnsiTheme="minorHAnsi"/>
          <w:lang w:val="es-ES"/>
        </w:rPr>
        <w:t xml:space="preserve">Disponible en: </w:t>
      </w:r>
      <w:r w:rsidRPr="006D4FFF">
        <w:rPr>
          <w:rFonts w:asciiTheme="minorHAnsi" w:hAnsiTheme="minorHAnsi"/>
          <w:color w:val="2E74B5"/>
          <w:u w:val="single"/>
          <w:lang w:val="es-ES"/>
        </w:rPr>
        <w:t>http://www.revgacetaestudiantil.sld.cu/index.php/gme/statistics</w:t>
      </w:r>
      <w:r w:rsidRPr="006D4FFF">
        <w:rPr>
          <w:rFonts w:asciiTheme="minorHAnsi" w:hAnsiTheme="minorHAnsi"/>
          <w:color w:val="2E74B5"/>
          <w:lang w:val="es-ES"/>
        </w:rPr>
        <w:t xml:space="preserve"> </w:t>
      </w:r>
    </w:p>
    <w:p w:rsidR="009A2DE4" w:rsidRPr="006D4FFF" w:rsidRDefault="00FF2A5F" w:rsidP="006D4FFF">
      <w:pPr>
        <w:spacing w:line="360" w:lineRule="auto"/>
        <w:jc w:val="both"/>
        <w:rPr>
          <w:rFonts w:asciiTheme="minorHAnsi" w:hAnsiTheme="minorHAnsi"/>
          <w:lang w:val="es-ES"/>
        </w:rPr>
      </w:pPr>
      <w:r w:rsidRPr="006D4FFF">
        <w:rPr>
          <w:rFonts w:asciiTheme="minorHAnsi" w:hAnsiTheme="minorHAnsi"/>
          <w:noProof/>
          <w:lang w:val="es-ES" w:eastAsia="es-ES"/>
        </w:rPr>
        <w:drawing>
          <wp:inline distT="0" distB="0" distL="0" distR="0" wp14:anchorId="58FABEF1" wp14:editId="267C15E5">
            <wp:extent cx="4191000" cy="2257425"/>
            <wp:effectExtent l="0" t="0" r="0" b="9525"/>
            <wp:docPr id="1028" name="Imagen 1" descr="Descripción: Descripción: F:\ENVÍO\PAPEL\UNIVERSIDAD DE CIENCIAS MÉDICAS\TRABAJOS DE MEDICINA\REVIS\GME\Index GM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a:blip r:embed="rId10" cstate="print"/>
                    <a:srcRect/>
                    <a:stretch/>
                  </pic:blipFill>
                  <pic:spPr>
                    <a:xfrm>
                      <a:off x="0" y="0"/>
                      <a:ext cx="4191000" cy="2257425"/>
                    </a:xfrm>
                    <a:prstGeom prst="rect">
                      <a:avLst/>
                    </a:prstGeom>
                    <a:ln>
                      <a:noFill/>
                    </a:ln>
                  </pic:spPr>
                </pic:pic>
              </a:graphicData>
            </a:graphic>
          </wp:inline>
        </w:drawing>
      </w:r>
      <w:r w:rsidRPr="006D4FFF">
        <w:rPr>
          <w:rFonts w:asciiTheme="minorHAnsi" w:hAnsiTheme="minorHAnsi"/>
          <w:b/>
          <w:lang w:val="es-ES"/>
        </w:rPr>
        <w:t xml:space="preserve">Fig.2 Indexaciones en base de datos de la revista Gaceta Médica Estudiantil en el periodo 2020-2022.  </w:t>
      </w:r>
    </w:p>
    <w:p w:rsidR="009A2DE4" w:rsidRPr="006D4FFF" w:rsidRDefault="00FF2A5F" w:rsidP="006D4FFF">
      <w:pPr>
        <w:spacing w:after="0" w:line="360" w:lineRule="auto"/>
        <w:jc w:val="both"/>
        <w:rPr>
          <w:rFonts w:asciiTheme="minorHAnsi" w:hAnsiTheme="minorHAnsi"/>
          <w:b/>
          <w:lang w:val="es-ES"/>
        </w:rPr>
      </w:pPr>
      <w:r w:rsidRPr="006D4FFF">
        <w:rPr>
          <w:rFonts w:asciiTheme="minorHAnsi" w:hAnsiTheme="minorHAnsi"/>
          <w:b/>
          <w:lang w:val="es-ES"/>
        </w:rPr>
        <w:t>Discusión</w:t>
      </w:r>
    </w:p>
    <w:p w:rsidR="009A2DE4" w:rsidRPr="006D4FFF" w:rsidRDefault="00FF2A5F" w:rsidP="006D4FFF">
      <w:pPr>
        <w:spacing w:after="0" w:line="360" w:lineRule="auto"/>
        <w:jc w:val="both"/>
        <w:rPr>
          <w:rFonts w:asciiTheme="minorHAnsi" w:hAnsiTheme="minorHAnsi"/>
          <w:lang w:val="es-ES"/>
        </w:rPr>
      </w:pPr>
      <w:r w:rsidRPr="006D4FFF">
        <w:rPr>
          <w:rFonts w:asciiTheme="minorHAnsi" w:hAnsiTheme="minorHAnsi"/>
          <w:lang w:val="es-ES"/>
        </w:rPr>
        <w:t>La Gaceta Médica Estudiantil constituye una vía fundamental para potenciar la actividad científica en los estudiantes y profesionales de las ciencias de la salud y, con ello, lograr la más amplia participación en la gestión de la información y el conocimiento de forma tal que les permita promover la colaboración, la integración y el trabajo colectivo entre todas las ramas del sector.</w:t>
      </w:r>
      <w:r w:rsidRPr="006D4FFF">
        <w:rPr>
          <w:rFonts w:asciiTheme="minorHAnsi" w:hAnsiTheme="minorHAnsi"/>
          <w:vertAlign w:val="superscript"/>
          <w:lang w:val="es-ES"/>
        </w:rPr>
        <w:t xml:space="preserve"> (16)</w:t>
      </w:r>
    </w:p>
    <w:p w:rsidR="009A2DE4" w:rsidRPr="006D4FFF" w:rsidRDefault="00FF2A5F" w:rsidP="006D4FFF">
      <w:pPr>
        <w:spacing w:after="0" w:line="360" w:lineRule="auto"/>
        <w:jc w:val="both"/>
        <w:rPr>
          <w:rFonts w:asciiTheme="minorHAnsi" w:hAnsiTheme="minorHAnsi"/>
          <w:lang w:val="es-ES"/>
        </w:rPr>
      </w:pPr>
      <w:r w:rsidRPr="006D4FFF">
        <w:rPr>
          <w:rFonts w:asciiTheme="minorHAnsi" w:hAnsiTheme="minorHAnsi"/>
          <w:lang w:val="es-ES"/>
        </w:rPr>
        <w:t>Se propone lograr un alto impacto de la producción científica, de forma tal, que le permita indexarse en las diferentes bases de datos nacionales e internacionales, al servir de fuente de consulta para gestionar, colaborar y actualizar información y nuevos conocimientos.</w:t>
      </w:r>
      <w:r w:rsidRPr="006D4FFF">
        <w:rPr>
          <w:rFonts w:asciiTheme="minorHAnsi" w:hAnsiTheme="minorHAnsi"/>
          <w:vertAlign w:val="superscript"/>
          <w:lang w:val="es-ES"/>
        </w:rPr>
        <w:t xml:space="preserve"> (16)</w:t>
      </w:r>
    </w:p>
    <w:p w:rsidR="009A2DE4" w:rsidRPr="006D4FFF" w:rsidRDefault="00FF2A5F" w:rsidP="006D4FFF">
      <w:pPr>
        <w:spacing w:after="0" w:line="360" w:lineRule="auto"/>
        <w:jc w:val="both"/>
        <w:rPr>
          <w:rFonts w:asciiTheme="minorHAnsi" w:hAnsiTheme="minorHAnsi"/>
          <w:lang w:val="es-ES"/>
        </w:rPr>
      </w:pPr>
      <w:r w:rsidRPr="006D4FFF">
        <w:rPr>
          <w:rFonts w:asciiTheme="minorHAnsi" w:hAnsiTheme="minorHAnsi"/>
          <w:lang w:val="es-ES"/>
        </w:rPr>
        <w:t>A través de sus redes sociales permiten visualizar el desarrollo y producción de la revista mediante las campañas publicitarias propagadas por los propios estudiantes pertenecientes al equipo editorial, realizado por otras revistas estudiantiles como la revista 16 de Abril en el año 2021</w:t>
      </w:r>
      <w:r w:rsidRPr="006D4FFF">
        <w:rPr>
          <w:rFonts w:asciiTheme="minorHAnsi" w:hAnsiTheme="minorHAnsi"/>
          <w:highlight w:val="yellow"/>
          <w:vertAlign w:val="superscript"/>
          <w:lang w:val="es-ES"/>
        </w:rPr>
        <w:t>(17)</w:t>
      </w:r>
      <w:r w:rsidRPr="006D4FFF">
        <w:rPr>
          <w:rFonts w:asciiTheme="minorHAnsi" w:hAnsiTheme="minorHAnsi"/>
          <w:highlight w:val="yellow"/>
          <w:lang w:val="es-ES"/>
        </w:rPr>
        <w:t>.</w:t>
      </w:r>
      <w:r w:rsidRPr="006D4FFF">
        <w:rPr>
          <w:rFonts w:asciiTheme="minorHAnsi" w:hAnsiTheme="minorHAnsi"/>
          <w:vertAlign w:val="superscript"/>
          <w:lang w:val="es-ES"/>
        </w:rPr>
        <w:t xml:space="preserve"> </w:t>
      </w:r>
    </w:p>
    <w:p w:rsidR="009A2DE4" w:rsidRPr="006D4FFF" w:rsidRDefault="00FF2A5F" w:rsidP="006D4FFF">
      <w:pPr>
        <w:spacing w:after="0" w:line="360" w:lineRule="auto"/>
        <w:jc w:val="both"/>
        <w:rPr>
          <w:rFonts w:asciiTheme="minorHAnsi" w:hAnsiTheme="minorHAnsi"/>
          <w:lang w:val="es-ES"/>
        </w:rPr>
      </w:pPr>
      <w:r w:rsidRPr="006D4FFF">
        <w:rPr>
          <w:rFonts w:asciiTheme="minorHAnsi" w:hAnsiTheme="minorHAnsi"/>
          <w:lang w:val="es-ES"/>
        </w:rPr>
        <w:t>El constante intercambio de información con las redes sociales ha permitido mantener comunicación con los autores de frecuente publicación en la revista de origen internacional, además permite llegar a la población joven que está actualizada en términos de tecnología, y logró aumentar las visualizaciones y descargas de los artículos publicados (ver figura 1).</w:t>
      </w:r>
      <w:r w:rsidRPr="006D4FFF">
        <w:rPr>
          <w:rFonts w:asciiTheme="minorHAnsi" w:hAnsiTheme="minorHAnsi"/>
          <w:vertAlign w:val="superscript"/>
          <w:lang w:val="es-ES"/>
        </w:rPr>
        <w:t xml:space="preserve"> </w:t>
      </w:r>
      <w:r w:rsidRPr="006D4FFF">
        <w:rPr>
          <w:rFonts w:asciiTheme="minorHAnsi" w:hAnsiTheme="minorHAnsi"/>
          <w:lang w:val="es-ES"/>
        </w:rPr>
        <w:t xml:space="preserve"> </w:t>
      </w:r>
    </w:p>
    <w:p w:rsidR="009A2DE4" w:rsidRPr="006D4FFF" w:rsidRDefault="00FF2A5F" w:rsidP="006D4FFF">
      <w:pPr>
        <w:spacing w:line="360" w:lineRule="auto"/>
        <w:jc w:val="both"/>
        <w:rPr>
          <w:rFonts w:asciiTheme="minorHAnsi" w:hAnsiTheme="minorHAnsi"/>
          <w:lang w:val="es-ES"/>
        </w:rPr>
      </w:pPr>
      <w:r w:rsidRPr="006D4FFF">
        <w:rPr>
          <w:rFonts w:asciiTheme="minorHAnsi" w:hAnsiTheme="minorHAnsi"/>
          <w:lang w:val="es-ES"/>
        </w:rPr>
        <w:t>El número de visitas anual con que cuenta la revista es una muestra de su excelente calidad investigativa, pues por ser una revista joven de 2 años de creación y en comparación a otras revistas jóvenes del país</w:t>
      </w:r>
      <w:r w:rsidRPr="006D4FFF">
        <w:rPr>
          <w:rFonts w:asciiTheme="minorHAnsi" w:hAnsiTheme="minorHAnsi"/>
          <w:highlight w:val="yellow"/>
          <w:vertAlign w:val="superscript"/>
          <w:lang w:val="es-ES"/>
        </w:rPr>
        <w:t xml:space="preserve"> </w:t>
      </w:r>
      <w:r w:rsidRPr="006D4FFF">
        <w:rPr>
          <w:rFonts w:asciiTheme="minorHAnsi" w:hAnsiTheme="minorHAnsi"/>
          <w:highlight w:val="yellow"/>
          <w:vertAlign w:val="superscript"/>
          <w:lang w:val="es-ES"/>
        </w:rPr>
        <w:lastRenderedPageBreak/>
        <w:t>(18, 19)</w:t>
      </w:r>
      <w:r w:rsidRPr="006D4FFF">
        <w:rPr>
          <w:rFonts w:asciiTheme="minorHAnsi" w:hAnsiTheme="minorHAnsi"/>
          <w:lang w:val="es-ES"/>
        </w:rPr>
        <w:t xml:space="preserve"> poder alcanzar estas visitas hablan a favor de la multiplicación en el mundo de la investigación estudiantil cubana como solución a los problemas de salud de la población. </w:t>
      </w:r>
    </w:p>
    <w:p w:rsidR="009A2DE4" w:rsidRPr="006D4FFF" w:rsidRDefault="00FF2A5F" w:rsidP="006D4FFF">
      <w:pPr>
        <w:spacing w:line="360" w:lineRule="auto"/>
        <w:jc w:val="both"/>
        <w:rPr>
          <w:rFonts w:asciiTheme="minorHAnsi" w:hAnsiTheme="minorHAnsi"/>
          <w:lang w:val="es-ES"/>
        </w:rPr>
      </w:pPr>
      <w:r w:rsidRPr="006D4FFF">
        <w:rPr>
          <w:rFonts w:asciiTheme="minorHAnsi" w:hAnsiTheme="minorHAnsi"/>
          <w:lang w:val="es-ES"/>
        </w:rPr>
        <w:t>A esta red de comunicación se le suma las diversas indexaciones en bases de datos de la revista. (Ver figura 2), lo que divulga el rigor científico, la calidad de sus artículos y adentra a la revista cada día más al mundo científico, y logra que la investigación estudiantil cubana esté presente en todas las partes del continente americano e incursiona actualmente en el continente europeo.</w:t>
      </w:r>
      <w:r w:rsidRPr="006D4FFF">
        <w:rPr>
          <w:rFonts w:asciiTheme="minorHAnsi" w:hAnsiTheme="minorHAnsi"/>
          <w:vertAlign w:val="superscript"/>
          <w:lang w:val="es-ES"/>
        </w:rPr>
        <w:t xml:space="preserve"> (15)</w:t>
      </w:r>
    </w:p>
    <w:p w:rsidR="009A2DE4" w:rsidRPr="006D4FFF" w:rsidRDefault="00FF2A5F" w:rsidP="006D4FFF">
      <w:pPr>
        <w:spacing w:line="360" w:lineRule="auto"/>
        <w:jc w:val="both"/>
        <w:rPr>
          <w:rFonts w:asciiTheme="minorHAnsi" w:hAnsiTheme="minorHAnsi"/>
          <w:lang w:val="es-ES"/>
        </w:rPr>
      </w:pPr>
      <w:r w:rsidRPr="006D4FFF">
        <w:rPr>
          <w:rFonts w:asciiTheme="minorHAnsi" w:hAnsiTheme="minorHAnsi"/>
          <w:lang w:val="es-ES"/>
        </w:rPr>
        <w:t xml:space="preserve"> Es notable destacar el mérito que constituye para la revista estar indexada en una de las mayores plataformas de la red Iberoamericana: REDIB, la cual le ofrece un marcado acceso abierto.</w:t>
      </w:r>
      <w:r w:rsidRPr="006D4FFF">
        <w:rPr>
          <w:rFonts w:asciiTheme="minorHAnsi" w:hAnsiTheme="minorHAnsi"/>
          <w:vertAlign w:val="superscript"/>
          <w:lang w:val="es-ES"/>
        </w:rPr>
        <w:t xml:space="preserve"> (13)</w:t>
      </w:r>
      <w:r w:rsidRPr="006D4FFF">
        <w:rPr>
          <w:rFonts w:asciiTheme="minorHAnsi" w:hAnsiTheme="minorHAnsi"/>
          <w:lang w:val="es-ES"/>
        </w:rPr>
        <w:t xml:space="preserve">Tiene una gran importancia para la comunicación, pues de manera didáctica el conocimiento se expande por todo el </w:t>
      </w:r>
      <w:r w:rsidRPr="006D4FFF">
        <w:rPr>
          <w:rFonts w:asciiTheme="minorHAnsi" w:hAnsiTheme="minorHAnsi"/>
          <w:noProof/>
          <w:lang w:val="es-ES" w:eastAsia="es-ES"/>
        </w:rPr>
        <w:t>mund</w:t>
      </w:r>
      <w:r w:rsidRPr="006D4FFF">
        <w:rPr>
          <w:rFonts w:asciiTheme="minorHAnsi" w:hAnsiTheme="minorHAnsi"/>
          <w:lang w:val="es-ES"/>
        </w:rPr>
        <w:t>o</w:t>
      </w:r>
      <w:r w:rsidRPr="006D4FFF">
        <w:rPr>
          <w:rFonts w:asciiTheme="minorHAnsi" w:hAnsiTheme="minorHAnsi"/>
          <w:noProof/>
          <w:lang w:val="es-ES" w:eastAsia="es-ES"/>
        </w:rPr>
        <w:t xml:space="preserve"> y viraliza el quehacer de la </w:t>
      </w:r>
      <w:r w:rsidRPr="006D4FFF">
        <w:rPr>
          <w:rFonts w:asciiTheme="minorHAnsi" w:hAnsiTheme="minorHAnsi"/>
          <w:lang w:val="es-ES"/>
        </w:rPr>
        <w:t xml:space="preserve"> Universidad de Ciencias Médicas de Guantánamo</w:t>
      </w:r>
      <w:proofErr w:type="gramStart"/>
      <w:r w:rsidRPr="006D4FFF">
        <w:rPr>
          <w:rFonts w:asciiTheme="minorHAnsi" w:hAnsiTheme="minorHAnsi"/>
          <w:lang w:val="es-ES"/>
        </w:rPr>
        <w:t>.</w:t>
      </w:r>
      <w:r w:rsidRPr="006D4FFF">
        <w:rPr>
          <w:rFonts w:asciiTheme="minorHAnsi" w:hAnsiTheme="minorHAnsi"/>
          <w:vertAlign w:val="superscript"/>
          <w:lang w:val="es-ES"/>
        </w:rPr>
        <w:t>(</w:t>
      </w:r>
      <w:proofErr w:type="gramEnd"/>
      <w:r w:rsidRPr="006D4FFF">
        <w:rPr>
          <w:rFonts w:asciiTheme="minorHAnsi" w:hAnsiTheme="minorHAnsi"/>
          <w:vertAlign w:val="superscript"/>
          <w:lang w:val="es-ES"/>
        </w:rPr>
        <w:t>9)</w:t>
      </w:r>
    </w:p>
    <w:p w:rsidR="009A2DE4" w:rsidRPr="006D4FFF" w:rsidRDefault="00FF2A5F" w:rsidP="006D4FFF">
      <w:pPr>
        <w:spacing w:line="360" w:lineRule="auto"/>
        <w:jc w:val="both"/>
        <w:rPr>
          <w:rFonts w:asciiTheme="minorHAnsi" w:hAnsiTheme="minorHAnsi"/>
          <w:b/>
          <w:lang w:val="es-ES"/>
        </w:rPr>
      </w:pPr>
      <w:r w:rsidRPr="006D4FFF">
        <w:rPr>
          <w:rFonts w:asciiTheme="minorHAnsi" w:hAnsiTheme="minorHAnsi"/>
          <w:lang w:val="es-ES"/>
        </w:rPr>
        <w:t>Está inscrita en el Registro Nacional de Publicaciones Seriadas (RNPS). Desde el sitio web de INFOMED, se puede acceder fácilmente a su contenido, y esto constituye otra vía de comunicación. El 11 de agosto del año 2020 fue la primera vez que los usuarios accedieron a la Gaceta Médica Estudiantil a través de este portal.</w:t>
      </w:r>
      <w:r w:rsidRPr="006D4FFF">
        <w:rPr>
          <w:rFonts w:asciiTheme="minorHAnsi" w:hAnsiTheme="minorHAnsi"/>
          <w:vertAlign w:val="superscript"/>
          <w:lang w:val="es-ES"/>
        </w:rPr>
        <w:t xml:space="preserve"> (8)</w:t>
      </w:r>
    </w:p>
    <w:p w:rsidR="009A2DE4" w:rsidRPr="006D4FFF" w:rsidRDefault="00FF2A5F" w:rsidP="006D4FFF">
      <w:pPr>
        <w:spacing w:line="360" w:lineRule="auto"/>
        <w:jc w:val="both"/>
        <w:rPr>
          <w:rFonts w:asciiTheme="minorHAnsi" w:hAnsiTheme="minorHAnsi"/>
          <w:vertAlign w:val="superscript"/>
          <w:lang w:val="es-ES"/>
        </w:rPr>
      </w:pPr>
      <w:r w:rsidRPr="006D4FFF">
        <w:rPr>
          <w:rFonts w:asciiTheme="minorHAnsi" w:hAnsiTheme="minorHAnsi"/>
          <w:lang w:val="es-ES"/>
        </w:rPr>
        <w:t>La Gaceta Médica Estudiantil (GME) tiene una salida y cierre de sus números de forma cuatrimestral (enero-abril, mayo-agosto y septiembre-diciembre), y los autores pueden publicar diferentes artículos según su metodología de investigación, tales como: Editoriales, Cartas al Editor, Artículos Originales, Informes de Casos, Revisiones Bibliográficas, Semblanzas, y cuenta con secciones "De la Historia" e "In Memoriam".</w:t>
      </w:r>
      <w:r w:rsidRPr="006D4FFF">
        <w:rPr>
          <w:rFonts w:asciiTheme="minorHAnsi" w:hAnsiTheme="minorHAnsi"/>
          <w:vertAlign w:val="superscript"/>
          <w:lang w:val="es-ES"/>
        </w:rPr>
        <w:t>(9)</w:t>
      </w:r>
    </w:p>
    <w:p w:rsidR="009A2DE4" w:rsidRPr="006D4FFF" w:rsidRDefault="00FF2A5F" w:rsidP="006D4FFF">
      <w:pPr>
        <w:spacing w:line="360" w:lineRule="auto"/>
        <w:jc w:val="both"/>
        <w:rPr>
          <w:rFonts w:asciiTheme="minorHAnsi" w:hAnsiTheme="minorHAnsi"/>
          <w:b/>
          <w:lang w:val="es-ES"/>
        </w:rPr>
      </w:pPr>
      <w:r w:rsidRPr="006D4FFF">
        <w:rPr>
          <w:rFonts w:asciiTheme="minorHAnsi" w:hAnsiTheme="minorHAnsi"/>
          <w:lang w:val="es-ES"/>
        </w:rPr>
        <w:t xml:space="preserve">La Gaceta </w:t>
      </w:r>
      <w:proofErr w:type="spellStart"/>
      <w:r w:rsidRPr="006D4FFF">
        <w:rPr>
          <w:rFonts w:asciiTheme="minorHAnsi" w:hAnsiTheme="minorHAnsi"/>
          <w:lang w:val="es-ES"/>
        </w:rPr>
        <w:t>Mèdica</w:t>
      </w:r>
      <w:proofErr w:type="spellEnd"/>
      <w:r w:rsidRPr="006D4FFF">
        <w:rPr>
          <w:rFonts w:asciiTheme="minorHAnsi" w:hAnsiTheme="minorHAnsi"/>
          <w:lang w:val="es-ES"/>
        </w:rPr>
        <w:t xml:space="preserve"> Estudiantil promueve la aplicación de normas internacionales o buenas prácticas establecidas, tanto para la preparación de los manuscritos como para su publicación, dictadas por: International Committee of Medical Journal Editors (ICMJE), </w:t>
      </w:r>
      <w:proofErr w:type="spellStart"/>
      <w:r w:rsidRPr="006D4FFF">
        <w:rPr>
          <w:rFonts w:asciiTheme="minorHAnsi" w:hAnsiTheme="minorHAnsi"/>
          <w:lang w:val="es-ES"/>
        </w:rPr>
        <w:t>Committee</w:t>
      </w:r>
      <w:proofErr w:type="spellEnd"/>
      <w:r w:rsidRPr="006D4FFF">
        <w:rPr>
          <w:rFonts w:asciiTheme="minorHAnsi" w:hAnsiTheme="minorHAnsi"/>
          <w:lang w:val="es-ES"/>
        </w:rPr>
        <w:t xml:space="preserve"> </w:t>
      </w:r>
      <w:proofErr w:type="spellStart"/>
      <w:r w:rsidRPr="006D4FFF">
        <w:rPr>
          <w:rFonts w:asciiTheme="minorHAnsi" w:hAnsiTheme="minorHAnsi"/>
          <w:lang w:val="es-ES"/>
        </w:rPr>
        <w:t>on</w:t>
      </w:r>
      <w:proofErr w:type="spellEnd"/>
      <w:r w:rsidRPr="006D4FFF">
        <w:rPr>
          <w:rFonts w:asciiTheme="minorHAnsi" w:hAnsiTheme="minorHAnsi"/>
          <w:lang w:val="es-ES"/>
        </w:rPr>
        <w:t xml:space="preserve"> </w:t>
      </w:r>
      <w:proofErr w:type="spellStart"/>
      <w:r w:rsidRPr="006D4FFF">
        <w:rPr>
          <w:rFonts w:asciiTheme="minorHAnsi" w:hAnsiTheme="minorHAnsi"/>
          <w:lang w:val="es-ES"/>
        </w:rPr>
        <w:t>Publication</w:t>
      </w:r>
      <w:proofErr w:type="spellEnd"/>
      <w:r w:rsidRPr="006D4FFF">
        <w:rPr>
          <w:rFonts w:asciiTheme="minorHAnsi" w:hAnsiTheme="minorHAnsi"/>
          <w:lang w:val="es-ES"/>
        </w:rPr>
        <w:t xml:space="preserve"> </w:t>
      </w:r>
      <w:proofErr w:type="spellStart"/>
      <w:r w:rsidRPr="006D4FFF">
        <w:rPr>
          <w:rFonts w:asciiTheme="minorHAnsi" w:hAnsiTheme="minorHAnsi"/>
          <w:lang w:val="es-ES"/>
        </w:rPr>
        <w:t>Ethics</w:t>
      </w:r>
      <w:proofErr w:type="spellEnd"/>
      <w:r w:rsidRPr="006D4FFF">
        <w:rPr>
          <w:rFonts w:asciiTheme="minorHAnsi" w:hAnsiTheme="minorHAnsi"/>
          <w:lang w:val="es-ES"/>
        </w:rPr>
        <w:t xml:space="preserve"> (COPE), Open Access Scholarly Publishers Association (OASPA), Sistema Internacional de Unidades (SI), Clasificación Internacional de Enfermedades, Denominación Común Internacional de los fármacos, ORCID )ID, taxonomía </w:t>
      </w:r>
      <w:proofErr w:type="spellStart"/>
      <w:r w:rsidRPr="006D4FFF">
        <w:rPr>
          <w:rFonts w:asciiTheme="minorHAnsi" w:hAnsiTheme="minorHAnsi"/>
          <w:lang w:val="es-ES"/>
        </w:rPr>
        <w:t>CRediT</w:t>
      </w:r>
      <w:proofErr w:type="spellEnd"/>
      <w:r w:rsidRPr="006D4FFF">
        <w:rPr>
          <w:rFonts w:asciiTheme="minorHAnsi" w:hAnsiTheme="minorHAnsi"/>
          <w:lang w:val="es-ES"/>
        </w:rPr>
        <w:t xml:space="preserve"> y Descriptores en Ciencias de la Salud.</w:t>
      </w:r>
    </w:p>
    <w:p w:rsidR="009A2DE4" w:rsidRPr="006D4FFF" w:rsidRDefault="00FF2A5F" w:rsidP="006D4FFF">
      <w:pPr>
        <w:spacing w:line="360" w:lineRule="auto"/>
        <w:jc w:val="both"/>
        <w:rPr>
          <w:rFonts w:asciiTheme="minorHAnsi" w:hAnsiTheme="minorHAnsi"/>
          <w:b/>
          <w:lang w:val="es-ES"/>
        </w:rPr>
      </w:pPr>
      <w:r w:rsidRPr="006D4FFF">
        <w:rPr>
          <w:rFonts w:asciiTheme="minorHAnsi" w:hAnsiTheme="minorHAnsi"/>
          <w:lang w:val="es-ES"/>
        </w:rPr>
        <w:t>Los autores autorizan la publicación de sus escritos, conservan los derechos de autoría y transfieren a la revista todos los derechos protegidos por la Ley de Derecho de Autor que rige en Cuba.</w:t>
      </w:r>
      <w:r w:rsidRPr="006D4FFF">
        <w:rPr>
          <w:rFonts w:asciiTheme="minorHAnsi" w:hAnsiTheme="minorHAnsi"/>
          <w:vertAlign w:val="superscript"/>
          <w:lang w:val="es-ES"/>
        </w:rPr>
        <w:t xml:space="preserve"> </w:t>
      </w:r>
    </w:p>
    <w:p w:rsidR="009A2DE4" w:rsidRPr="006D4FFF" w:rsidRDefault="00FF2A5F" w:rsidP="006D4FFF">
      <w:pPr>
        <w:spacing w:line="360" w:lineRule="auto"/>
        <w:jc w:val="both"/>
        <w:rPr>
          <w:rFonts w:asciiTheme="minorHAnsi" w:hAnsiTheme="minorHAnsi"/>
          <w:b/>
          <w:lang w:val="es-ES"/>
        </w:rPr>
      </w:pPr>
      <w:r w:rsidRPr="006D4FFF">
        <w:rPr>
          <w:rFonts w:asciiTheme="minorHAnsi" w:hAnsiTheme="minorHAnsi"/>
          <w:lang w:val="es-ES"/>
        </w:rPr>
        <w:lastRenderedPageBreak/>
        <w:t>El estudiante de Medicina Eduardo Enrique Chibas Muñoz, su actual director, explicó que la publicación apunta a esclarecer inquietudes, opiniones y generar nuevos temas de investigación que tributen al estudio de las principales problemáticas de Salud en la provincia, el país y el mundo.</w:t>
      </w:r>
      <w:r w:rsidRPr="006D4FFF">
        <w:rPr>
          <w:rFonts w:asciiTheme="minorHAnsi" w:hAnsiTheme="minorHAnsi"/>
          <w:vertAlign w:val="superscript"/>
          <w:lang w:val="es-ES"/>
        </w:rPr>
        <w:t xml:space="preserve"> (18)</w:t>
      </w:r>
    </w:p>
    <w:p w:rsidR="009A2DE4" w:rsidRPr="006D4FFF" w:rsidRDefault="00FF2A5F" w:rsidP="006D4FFF">
      <w:pPr>
        <w:spacing w:line="360" w:lineRule="auto"/>
        <w:jc w:val="both"/>
        <w:rPr>
          <w:rFonts w:asciiTheme="minorHAnsi" w:hAnsiTheme="minorHAnsi"/>
          <w:b/>
          <w:lang w:val="es-ES"/>
        </w:rPr>
      </w:pPr>
      <w:r w:rsidRPr="006D4FFF">
        <w:rPr>
          <w:rFonts w:asciiTheme="minorHAnsi" w:hAnsiTheme="minorHAnsi"/>
          <w:lang w:val="es-ES"/>
        </w:rPr>
        <w:t xml:space="preserve">El trabajo que realiza el periódico Venceremos es de vital importancia, pues es otro medio para promocionar el accionar de la revista, ya no solo en materia de comunicación científica, sino también en otros ámbitos de su competencia. Brinda información global de su contenido. Al tener 99 lectores de países de diferentes continentes y un promedio mensual de 25 mil visitas, </w:t>
      </w:r>
      <w:proofErr w:type="gramStart"/>
      <w:r w:rsidRPr="006D4FFF">
        <w:rPr>
          <w:rFonts w:asciiTheme="minorHAnsi" w:hAnsiTheme="minorHAnsi"/>
          <w:lang w:val="es-ES"/>
        </w:rPr>
        <w:t>hace</w:t>
      </w:r>
      <w:proofErr w:type="gramEnd"/>
      <w:r w:rsidRPr="006D4FFF">
        <w:rPr>
          <w:rFonts w:asciiTheme="minorHAnsi" w:hAnsiTheme="minorHAnsi"/>
          <w:lang w:val="es-ES"/>
        </w:rPr>
        <w:t xml:space="preserve"> que la información plasmada en la Gaceta Médica sea leída por personas de diversas culturas, y demuestra que a pesar de los múltiples obstáculos que presenta el país, la ciencia no se detiene. </w:t>
      </w:r>
      <w:r w:rsidRPr="006D4FFF">
        <w:rPr>
          <w:rFonts w:asciiTheme="minorHAnsi" w:hAnsiTheme="minorHAnsi"/>
          <w:vertAlign w:val="superscript"/>
          <w:lang w:val="es-ES"/>
        </w:rPr>
        <w:t>(18,19)</w:t>
      </w:r>
    </w:p>
    <w:p w:rsidR="009A2DE4" w:rsidRPr="006D4FFF" w:rsidRDefault="009A2DE4" w:rsidP="006D4FFF">
      <w:pPr>
        <w:spacing w:line="360" w:lineRule="auto"/>
        <w:jc w:val="both"/>
        <w:rPr>
          <w:rFonts w:asciiTheme="minorHAnsi" w:hAnsiTheme="minorHAnsi"/>
        </w:rPr>
      </w:pPr>
    </w:p>
    <w:p w:rsidR="009A2DE4" w:rsidRPr="006D4FFF" w:rsidRDefault="009A2DE4" w:rsidP="006D4FFF">
      <w:pPr>
        <w:spacing w:line="360" w:lineRule="auto"/>
        <w:jc w:val="both"/>
        <w:rPr>
          <w:rFonts w:asciiTheme="minorHAnsi" w:hAnsiTheme="minorHAnsi"/>
        </w:rPr>
      </w:pPr>
    </w:p>
    <w:p w:rsidR="009A2DE4" w:rsidRPr="006D4FFF" w:rsidRDefault="00FF2A5F" w:rsidP="006D4FFF">
      <w:pPr>
        <w:spacing w:line="360" w:lineRule="auto"/>
        <w:jc w:val="both"/>
        <w:rPr>
          <w:rFonts w:asciiTheme="minorHAnsi" w:hAnsiTheme="minorHAnsi"/>
          <w:b/>
          <w:bCs/>
        </w:rPr>
      </w:pPr>
      <w:r w:rsidRPr="006D4FFF">
        <w:rPr>
          <w:rFonts w:asciiTheme="minorHAnsi" w:hAnsiTheme="minorHAnsi"/>
          <w:b/>
          <w:bCs/>
        </w:rPr>
        <w:t>Bibliografía</w:t>
      </w:r>
    </w:p>
    <w:p w:rsidR="009A2DE4" w:rsidRPr="006D4FFF" w:rsidRDefault="00FF2A5F" w:rsidP="006D4FFF">
      <w:pPr>
        <w:spacing w:line="360" w:lineRule="auto"/>
        <w:jc w:val="both"/>
        <w:rPr>
          <w:rFonts w:asciiTheme="minorHAnsi" w:hAnsiTheme="minorHAnsi"/>
        </w:rPr>
      </w:pPr>
      <w:r w:rsidRPr="006D4FFF">
        <w:rPr>
          <w:rFonts w:asciiTheme="minorHAnsi" w:hAnsiTheme="minorHAnsi"/>
          <w:b/>
          <w:lang w:val="es-ES"/>
        </w:rPr>
        <w:t>1:</w:t>
      </w:r>
      <w:r w:rsidRPr="006D4FFF">
        <w:rPr>
          <w:rFonts w:asciiTheme="minorHAnsi" w:hAnsiTheme="minorHAnsi"/>
          <w:lang w:val="es-ES"/>
        </w:rPr>
        <w:t xml:space="preserve"> FS José Gómez. La Comunicación. Revista Scielo [en línea] 2016 [citado 16 jul 2022] 20 (3): [</w:t>
      </w:r>
      <w:proofErr w:type="spellStart"/>
      <w:r w:rsidRPr="006D4FFF">
        <w:rPr>
          <w:rFonts w:asciiTheme="minorHAnsi" w:hAnsiTheme="minorHAnsi"/>
          <w:lang w:val="es-ES"/>
        </w:rPr>
        <w:t>aprox</w:t>
      </w:r>
      <w:proofErr w:type="spellEnd"/>
      <w:r w:rsidRPr="006D4FFF">
        <w:rPr>
          <w:rFonts w:asciiTheme="minorHAnsi" w:hAnsiTheme="minorHAnsi"/>
          <w:lang w:val="es-ES"/>
        </w:rPr>
        <w:t xml:space="preserve"> 2 p]  Disponible en: </w:t>
      </w:r>
      <w:r w:rsidRPr="006D4FFF">
        <w:rPr>
          <w:rStyle w:val="Hipervnculo"/>
          <w:rFonts w:asciiTheme="minorHAnsi" w:hAnsiTheme="minorHAnsi"/>
          <w:lang w:val="es-ES"/>
        </w:rPr>
        <w:t>http://ve.scielo.org/scielo.php?script=sci_arttext&amp;pid=S1316-71382016000300002</w:t>
      </w:r>
      <w:r w:rsidRPr="006D4FFF">
        <w:rPr>
          <w:rFonts w:asciiTheme="minorHAnsi" w:hAnsiTheme="minorHAnsi"/>
          <w:lang w:val="es-ES"/>
        </w:rPr>
        <w:t xml:space="preserve">. </w:t>
      </w:r>
    </w:p>
    <w:p w:rsidR="009A2DE4" w:rsidRPr="006D4FFF" w:rsidRDefault="00FF2A5F" w:rsidP="006D4FFF">
      <w:pPr>
        <w:spacing w:line="360" w:lineRule="auto"/>
        <w:jc w:val="both"/>
        <w:rPr>
          <w:rFonts w:asciiTheme="minorHAnsi" w:hAnsiTheme="minorHAnsi"/>
        </w:rPr>
      </w:pPr>
      <w:r w:rsidRPr="006D4FFF">
        <w:rPr>
          <w:rFonts w:asciiTheme="minorHAnsi" w:hAnsiTheme="minorHAnsi"/>
          <w:b/>
          <w:lang w:val="es-ES"/>
        </w:rPr>
        <w:t>2:</w:t>
      </w:r>
      <w:r w:rsidRPr="006D4FFF">
        <w:rPr>
          <w:rFonts w:asciiTheme="minorHAnsi" w:hAnsiTheme="minorHAnsi"/>
          <w:lang w:val="es-ES"/>
        </w:rPr>
        <w:t xml:space="preserve"> Blog. Educación </w:t>
      </w:r>
      <w:proofErr w:type="gramStart"/>
      <w:r w:rsidRPr="006D4FFF">
        <w:rPr>
          <w:rFonts w:asciiTheme="minorHAnsi" w:hAnsiTheme="minorHAnsi"/>
          <w:lang w:val="es-ES"/>
        </w:rPr>
        <w:t>continua</w:t>
      </w:r>
      <w:proofErr w:type="gramEnd"/>
      <w:r w:rsidRPr="006D4FFF">
        <w:rPr>
          <w:rFonts w:asciiTheme="minorHAnsi" w:hAnsiTheme="minorHAnsi"/>
          <w:lang w:val="es-ES"/>
        </w:rPr>
        <w:t xml:space="preserve"> USAT.  ¿Por qué es importante la comunicación para el desarrollo? Lima, Perú</w:t>
      </w:r>
      <w:proofErr w:type="gramStart"/>
      <w:r w:rsidRPr="006D4FFF">
        <w:rPr>
          <w:rFonts w:asciiTheme="minorHAnsi" w:hAnsiTheme="minorHAnsi"/>
          <w:lang w:val="es-ES"/>
        </w:rPr>
        <w:t>.[</w:t>
      </w:r>
      <w:proofErr w:type="gramEnd"/>
      <w:r w:rsidRPr="006D4FFF">
        <w:rPr>
          <w:rFonts w:asciiTheme="minorHAnsi" w:hAnsiTheme="minorHAnsi"/>
          <w:lang w:val="es-ES"/>
        </w:rPr>
        <w:t xml:space="preserve"> Consultado 17 jul 22] [Actualizado 3 my 21]. Disponible en: </w:t>
      </w:r>
      <w:r w:rsidRPr="006D4FFF">
        <w:rPr>
          <w:rStyle w:val="Hipervnculo"/>
          <w:rFonts w:asciiTheme="minorHAnsi" w:hAnsiTheme="minorHAnsi"/>
          <w:lang w:val="es-ES"/>
        </w:rPr>
        <w:t>http://especializate.usat.edu.pe/blog/por-que-es-importante-la-comunicacion-para-el-desarrollo/</w:t>
      </w:r>
      <w:r w:rsidRPr="006D4FFF">
        <w:rPr>
          <w:rFonts w:asciiTheme="minorHAnsi" w:hAnsiTheme="minorHAnsi"/>
          <w:lang w:val="es-ES"/>
        </w:rPr>
        <w:t>. [Citado 17 jul 22]</w:t>
      </w:r>
    </w:p>
    <w:p w:rsidR="009A2DE4" w:rsidRPr="006D4FFF" w:rsidRDefault="00FF2A5F" w:rsidP="006D4FFF">
      <w:pPr>
        <w:spacing w:line="360" w:lineRule="auto"/>
        <w:jc w:val="both"/>
        <w:rPr>
          <w:rFonts w:asciiTheme="minorHAnsi" w:hAnsiTheme="minorHAnsi"/>
        </w:rPr>
      </w:pPr>
      <w:r w:rsidRPr="006D4FFF">
        <w:rPr>
          <w:rFonts w:asciiTheme="minorHAnsi" w:hAnsiTheme="minorHAnsi"/>
          <w:b/>
          <w:lang w:val="es-ES"/>
        </w:rPr>
        <w:t xml:space="preserve">3: </w:t>
      </w:r>
      <w:r w:rsidRPr="006D4FFF">
        <w:rPr>
          <w:rFonts w:asciiTheme="minorHAnsi" w:hAnsiTheme="minorHAnsi"/>
          <w:lang w:val="es-ES"/>
        </w:rPr>
        <w:t xml:space="preserve">M Hernández Rosado, M.C </w:t>
      </w:r>
      <w:proofErr w:type="spellStart"/>
      <w:r w:rsidRPr="006D4FFF">
        <w:rPr>
          <w:rFonts w:asciiTheme="minorHAnsi" w:hAnsiTheme="minorHAnsi"/>
          <w:lang w:val="es-ES"/>
        </w:rPr>
        <w:t>Lluesma</w:t>
      </w:r>
      <w:proofErr w:type="spellEnd"/>
      <w:r w:rsidRPr="006D4FFF">
        <w:rPr>
          <w:rFonts w:asciiTheme="minorHAnsi" w:hAnsiTheme="minorHAnsi"/>
          <w:lang w:val="es-ES"/>
        </w:rPr>
        <w:t xml:space="preserve"> Rojas, B. Veras Olivera. Hacia una comunicación eficaz. Revista Scielo. [ </w:t>
      </w:r>
      <w:proofErr w:type="gramStart"/>
      <w:r w:rsidRPr="006D4FFF">
        <w:rPr>
          <w:rFonts w:asciiTheme="minorHAnsi" w:hAnsiTheme="minorHAnsi"/>
          <w:lang w:val="es-ES"/>
        </w:rPr>
        <w:t>en</w:t>
      </w:r>
      <w:proofErr w:type="gramEnd"/>
      <w:r w:rsidRPr="006D4FFF">
        <w:rPr>
          <w:rFonts w:asciiTheme="minorHAnsi" w:hAnsiTheme="minorHAnsi"/>
          <w:lang w:val="es-ES"/>
        </w:rPr>
        <w:t xml:space="preserve"> línea] 2019[ citado 18 jul 22] 38 (2): [ </w:t>
      </w:r>
      <w:proofErr w:type="spellStart"/>
      <w:r w:rsidRPr="006D4FFF">
        <w:rPr>
          <w:rFonts w:asciiTheme="minorHAnsi" w:hAnsiTheme="minorHAnsi"/>
          <w:lang w:val="es-ES"/>
        </w:rPr>
        <w:t>aprox</w:t>
      </w:r>
      <w:proofErr w:type="spellEnd"/>
      <w:r w:rsidRPr="006D4FFF">
        <w:rPr>
          <w:rFonts w:asciiTheme="minorHAnsi" w:hAnsiTheme="minorHAnsi"/>
          <w:lang w:val="es-ES"/>
        </w:rPr>
        <w:t xml:space="preserve"> 8p]  La Habana, Cuba. Disponible en: </w:t>
      </w:r>
      <w:r w:rsidRPr="006D4FFF">
        <w:rPr>
          <w:rStyle w:val="Hipervnculo"/>
          <w:rFonts w:asciiTheme="minorHAnsi" w:hAnsiTheme="minorHAnsi"/>
          <w:lang w:val="es-ES"/>
        </w:rPr>
        <w:t>http://scielo.sld.cu/scielo.php?script=sci_arttext&amp;pid=S0257-43142019000200006</w:t>
      </w:r>
      <w:r w:rsidRPr="006D4FFF">
        <w:rPr>
          <w:rFonts w:asciiTheme="minorHAnsi" w:hAnsiTheme="minorHAnsi"/>
          <w:lang w:val="es-ES"/>
        </w:rPr>
        <w:t xml:space="preserve">. </w:t>
      </w:r>
    </w:p>
    <w:p w:rsidR="009A2DE4" w:rsidRPr="006D4FFF" w:rsidRDefault="00FF2A5F" w:rsidP="006D4FFF">
      <w:pPr>
        <w:spacing w:line="360" w:lineRule="auto"/>
        <w:jc w:val="both"/>
        <w:rPr>
          <w:rFonts w:asciiTheme="minorHAnsi" w:hAnsiTheme="minorHAnsi"/>
        </w:rPr>
      </w:pPr>
      <w:r w:rsidRPr="006D4FFF">
        <w:rPr>
          <w:rFonts w:asciiTheme="minorHAnsi" w:hAnsiTheme="minorHAnsi"/>
          <w:b/>
          <w:lang w:val="es-ES"/>
        </w:rPr>
        <w:t>4</w:t>
      </w:r>
      <w:r w:rsidRPr="006D4FFF">
        <w:rPr>
          <w:rFonts w:asciiTheme="minorHAnsi" w:hAnsiTheme="minorHAnsi"/>
          <w:lang w:val="es-ES"/>
        </w:rPr>
        <w:t xml:space="preserve">: RM Medina Borges. Ciencia y Comunicación Científica. </w:t>
      </w:r>
      <w:proofErr w:type="spellStart"/>
      <w:r w:rsidRPr="006D4FFF">
        <w:rPr>
          <w:rFonts w:asciiTheme="minorHAnsi" w:hAnsiTheme="minorHAnsi"/>
          <w:lang w:val="es-ES"/>
        </w:rPr>
        <w:t>Rev</w:t>
      </w:r>
      <w:proofErr w:type="spellEnd"/>
      <w:r w:rsidRPr="006D4FFF">
        <w:rPr>
          <w:rFonts w:asciiTheme="minorHAnsi" w:hAnsiTheme="minorHAnsi"/>
          <w:lang w:val="es-ES"/>
        </w:rPr>
        <w:t xml:space="preserve"> </w:t>
      </w:r>
      <w:proofErr w:type="spellStart"/>
      <w:r w:rsidRPr="006D4FFF">
        <w:rPr>
          <w:rFonts w:asciiTheme="minorHAnsi" w:hAnsiTheme="minorHAnsi"/>
          <w:lang w:val="es-ES"/>
        </w:rPr>
        <w:t>Cub</w:t>
      </w:r>
      <w:proofErr w:type="spellEnd"/>
      <w:r w:rsidRPr="006D4FFF">
        <w:rPr>
          <w:rFonts w:asciiTheme="minorHAnsi" w:hAnsiTheme="minorHAnsi"/>
          <w:lang w:val="es-ES"/>
        </w:rPr>
        <w:t xml:space="preserve"> </w:t>
      </w:r>
      <w:proofErr w:type="spellStart"/>
      <w:r w:rsidRPr="006D4FFF">
        <w:rPr>
          <w:rFonts w:asciiTheme="minorHAnsi" w:hAnsiTheme="minorHAnsi"/>
          <w:lang w:val="es-ES"/>
        </w:rPr>
        <w:t>Tecn</w:t>
      </w:r>
      <w:proofErr w:type="spellEnd"/>
      <w:r w:rsidRPr="006D4FFF">
        <w:rPr>
          <w:rFonts w:asciiTheme="minorHAnsi" w:hAnsiTheme="minorHAnsi"/>
          <w:lang w:val="es-ES"/>
        </w:rPr>
        <w:t xml:space="preserve"> Sal. [</w:t>
      </w:r>
      <w:proofErr w:type="gramStart"/>
      <w:r w:rsidRPr="006D4FFF">
        <w:rPr>
          <w:rFonts w:asciiTheme="minorHAnsi" w:hAnsiTheme="minorHAnsi"/>
          <w:lang w:val="es-ES"/>
        </w:rPr>
        <w:t>en</w:t>
      </w:r>
      <w:proofErr w:type="gramEnd"/>
      <w:r w:rsidRPr="006D4FFF">
        <w:rPr>
          <w:rFonts w:asciiTheme="minorHAnsi" w:hAnsiTheme="minorHAnsi"/>
          <w:lang w:val="es-ES"/>
        </w:rPr>
        <w:t xml:space="preserve"> línea] 2016 [citado 17 jul 22]. 7 (4): [</w:t>
      </w:r>
      <w:proofErr w:type="spellStart"/>
      <w:r w:rsidRPr="006D4FFF">
        <w:rPr>
          <w:rFonts w:asciiTheme="minorHAnsi" w:hAnsiTheme="minorHAnsi"/>
          <w:lang w:val="es-ES"/>
        </w:rPr>
        <w:t>aprox</w:t>
      </w:r>
      <w:proofErr w:type="spellEnd"/>
      <w:r w:rsidRPr="006D4FFF">
        <w:rPr>
          <w:rFonts w:asciiTheme="minorHAnsi" w:hAnsiTheme="minorHAnsi"/>
          <w:lang w:val="es-ES"/>
        </w:rPr>
        <w:t xml:space="preserve"> 5 p]  Disponible en: </w:t>
      </w:r>
      <w:r w:rsidRPr="006D4FFF">
        <w:rPr>
          <w:rStyle w:val="Hipervnculo"/>
          <w:rFonts w:asciiTheme="minorHAnsi" w:hAnsiTheme="minorHAnsi"/>
          <w:lang w:val="es-ES"/>
        </w:rPr>
        <w:t>http://www.revtecnologia.sld.cu/index.php/tec/article/view/817</w:t>
      </w:r>
      <w:r w:rsidRPr="006D4FFF">
        <w:rPr>
          <w:rFonts w:asciiTheme="minorHAnsi" w:hAnsiTheme="minorHAnsi"/>
          <w:lang w:val="es-ES"/>
        </w:rPr>
        <w:t xml:space="preserve">. </w:t>
      </w:r>
    </w:p>
    <w:p w:rsidR="009A2DE4" w:rsidRPr="006D4FFF" w:rsidRDefault="00FF2A5F" w:rsidP="006D4FFF">
      <w:pPr>
        <w:spacing w:line="360" w:lineRule="auto"/>
        <w:jc w:val="both"/>
        <w:rPr>
          <w:rFonts w:asciiTheme="minorHAnsi" w:hAnsiTheme="minorHAnsi"/>
        </w:rPr>
      </w:pPr>
      <w:r w:rsidRPr="006D4FFF">
        <w:rPr>
          <w:rFonts w:asciiTheme="minorHAnsi" w:hAnsiTheme="minorHAnsi"/>
          <w:b/>
          <w:lang w:val="es-ES"/>
        </w:rPr>
        <w:t xml:space="preserve"> 5:</w:t>
      </w:r>
      <w:r w:rsidRPr="006D4FFF">
        <w:rPr>
          <w:rFonts w:asciiTheme="minorHAnsi" w:hAnsiTheme="minorHAnsi"/>
          <w:lang w:val="es-ES"/>
        </w:rPr>
        <w:t xml:space="preserve"> R. </w:t>
      </w:r>
      <w:proofErr w:type="spellStart"/>
      <w:r w:rsidRPr="006D4FFF">
        <w:rPr>
          <w:rFonts w:asciiTheme="minorHAnsi" w:hAnsiTheme="minorHAnsi"/>
          <w:lang w:val="es-ES"/>
        </w:rPr>
        <w:t>Peiró</w:t>
      </w:r>
      <w:proofErr w:type="spellEnd"/>
      <w:r w:rsidRPr="006D4FFF">
        <w:rPr>
          <w:rFonts w:asciiTheme="minorHAnsi" w:hAnsiTheme="minorHAnsi"/>
          <w:lang w:val="es-ES"/>
        </w:rPr>
        <w:t xml:space="preserve">, Comunicación online. [Consultado 18 jul 22][Actualizado 05 de jul 2021]  Madrid, España.  Disponible en: </w:t>
      </w:r>
      <w:r w:rsidRPr="006D4FFF">
        <w:rPr>
          <w:rStyle w:val="Hipervnculo"/>
          <w:rFonts w:asciiTheme="minorHAnsi" w:hAnsiTheme="minorHAnsi"/>
          <w:lang w:val="es-ES"/>
        </w:rPr>
        <w:t>https://economipedia.com/definiciones/comunicacion-online.html</w:t>
      </w:r>
      <w:r w:rsidRPr="006D4FFF">
        <w:rPr>
          <w:rFonts w:asciiTheme="minorHAnsi" w:hAnsiTheme="minorHAnsi"/>
          <w:lang w:val="es-ES"/>
        </w:rPr>
        <w:t>. [Citado 19 jul 22]</w:t>
      </w:r>
    </w:p>
    <w:p w:rsidR="009A2DE4" w:rsidRPr="006D4FFF" w:rsidRDefault="00FF2A5F" w:rsidP="006D4FFF">
      <w:pPr>
        <w:spacing w:line="360" w:lineRule="auto"/>
        <w:jc w:val="both"/>
        <w:rPr>
          <w:rFonts w:asciiTheme="minorHAnsi" w:hAnsiTheme="minorHAnsi"/>
        </w:rPr>
      </w:pPr>
      <w:r w:rsidRPr="006D4FFF">
        <w:rPr>
          <w:rFonts w:asciiTheme="minorHAnsi" w:hAnsiTheme="minorHAnsi"/>
          <w:b/>
          <w:lang w:val="es-ES"/>
        </w:rPr>
        <w:lastRenderedPageBreak/>
        <w:t>6:</w:t>
      </w:r>
      <w:r w:rsidRPr="006D4FFF">
        <w:rPr>
          <w:rFonts w:asciiTheme="minorHAnsi" w:hAnsiTheme="minorHAnsi"/>
          <w:lang w:val="es-ES"/>
        </w:rPr>
        <w:t xml:space="preserve">Uloyola.es [en internet]. </w:t>
      </w:r>
      <w:proofErr w:type="spellStart"/>
      <w:r w:rsidRPr="006D4FFF">
        <w:rPr>
          <w:rFonts w:asciiTheme="minorHAnsi" w:hAnsiTheme="minorHAnsi"/>
          <w:lang w:val="es-ES"/>
        </w:rPr>
        <w:t>PositiCom</w:t>
      </w:r>
      <w:proofErr w:type="spellEnd"/>
      <w:r w:rsidRPr="006D4FFF">
        <w:rPr>
          <w:rFonts w:asciiTheme="minorHAnsi" w:hAnsiTheme="minorHAnsi"/>
          <w:lang w:val="es-ES"/>
        </w:rPr>
        <w:t>: comunicación positiva y cultural digital. [Consultado 19 Jul 22] [Actualizado 10 sept 2014] Andalucía, España. Disponible en:https://www.uloyola.es/oferta-cientifica/grupos-de-investigacion/positicom-comunicacion-positiva-y-cultura-digital. [Citado 19 jul 22]</w:t>
      </w:r>
    </w:p>
    <w:p w:rsidR="009A2DE4" w:rsidRPr="006D4FFF" w:rsidRDefault="00FF2A5F" w:rsidP="006D4FFF">
      <w:pPr>
        <w:spacing w:line="360" w:lineRule="auto"/>
        <w:jc w:val="both"/>
        <w:rPr>
          <w:rFonts w:asciiTheme="minorHAnsi" w:hAnsiTheme="minorHAnsi"/>
        </w:rPr>
      </w:pPr>
      <w:r w:rsidRPr="006D4FFF">
        <w:rPr>
          <w:rFonts w:asciiTheme="minorHAnsi" w:hAnsiTheme="minorHAnsi"/>
          <w:b/>
          <w:lang w:val="es-ES"/>
        </w:rPr>
        <w:t>7:</w:t>
      </w:r>
      <w:r w:rsidRPr="006D4FFF">
        <w:rPr>
          <w:rFonts w:asciiTheme="minorHAnsi" w:hAnsiTheme="minorHAnsi"/>
          <w:lang w:val="es-ES"/>
        </w:rPr>
        <w:t xml:space="preserve"> Vidal LMJ, Zayas MR. Comunicación científica y el acceso abierto. </w:t>
      </w:r>
      <w:proofErr w:type="spellStart"/>
      <w:r w:rsidRPr="006D4FFF">
        <w:rPr>
          <w:rFonts w:asciiTheme="minorHAnsi" w:hAnsiTheme="minorHAnsi"/>
          <w:lang w:val="es-ES"/>
        </w:rPr>
        <w:t>Rev</w:t>
      </w:r>
      <w:proofErr w:type="spellEnd"/>
      <w:r w:rsidRPr="006D4FFF">
        <w:rPr>
          <w:rFonts w:asciiTheme="minorHAnsi" w:hAnsiTheme="minorHAnsi"/>
          <w:lang w:val="es-ES"/>
        </w:rPr>
        <w:t xml:space="preserve"> </w:t>
      </w:r>
      <w:proofErr w:type="spellStart"/>
      <w:r w:rsidRPr="006D4FFF">
        <w:rPr>
          <w:rFonts w:asciiTheme="minorHAnsi" w:hAnsiTheme="minorHAnsi"/>
          <w:lang w:val="es-ES"/>
        </w:rPr>
        <w:t>Cub</w:t>
      </w:r>
      <w:proofErr w:type="spellEnd"/>
      <w:r w:rsidRPr="006D4FFF">
        <w:rPr>
          <w:rFonts w:asciiTheme="minorHAnsi" w:hAnsiTheme="minorHAnsi"/>
          <w:lang w:val="es-ES"/>
        </w:rPr>
        <w:t xml:space="preserve">  </w:t>
      </w:r>
      <w:proofErr w:type="spellStart"/>
      <w:r w:rsidRPr="006D4FFF">
        <w:rPr>
          <w:rFonts w:asciiTheme="minorHAnsi" w:hAnsiTheme="minorHAnsi"/>
          <w:lang w:val="es-ES"/>
        </w:rPr>
        <w:t>Edu</w:t>
      </w:r>
      <w:proofErr w:type="spellEnd"/>
      <w:r w:rsidRPr="006D4FFF">
        <w:rPr>
          <w:rFonts w:asciiTheme="minorHAnsi" w:hAnsiTheme="minorHAnsi"/>
          <w:lang w:val="es-ES"/>
        </w:rPr>
        <w:t xml:space="preserve"> </w:t>
      </w:r>
      <w:proofErr w:type="spellStart"/>
      <w:r w:rsidRPr="006D4FFF">
        <w:rPr>
          <w:rFonts w:asciiTheme="minorHAnsi" w:hAnsiTheme="minorHAnsi"/>
          <w:lang w:val="es-ES"/>
        </w:rPr>
        <w:t>Méd</w:t>
      </w:r>
      <w:proofErr w:type="spellEnd"/>
      <w:r w:rsidRPr="006D4FFF">
        <w:rPr>
          <w:rFonts w:asciiTheme="minorHAnsi" w:hAnsiTheme="minorHAnsi"/>
          <w:lang w:val="es-ES"/>
        </w:rPr>
        <w:t xml:space="preserve"> </w:t>
      </w:r>
      <w:proofErr w:type="spellStart"/>
      <w:r w:rsidRPr="006D4FFF">
        <w:rPr>
          <w:rFonts w:asciiTheme="minorHAnsi" w:hAnsiTheme="minorHAnsi"/>
          <w:lang w:val="es-ES"/>
        </w:rPr>
        <w:t>Sup</w:t>
      </w:r>
      <w:proofErr w:type="spellEnd"/>
      <w:r w:rsidRPr="006D4FFF">
        <w:rPr>
          <w:rFonts w:asciiTheme="minorHAnsi" w:hAnsiTheme="minorHAnsi"/>
          <w:lang w:val="es-ES"/>
        </w:rPr>
        <w:t xml:space="preserve"> [en línea] 2018 [citado 19 jul 22]; 32(3):244-254. Disponible en: </w:t>
      </w:r>
      <w:r w:rsidRPr="006D4FFF">
        <w:rPr>
          <w:rStyle w:val="Hipervnculo"/>
          <w:rFonts w:asciiTheme="minorHAnsi" w:hAnsiTheme="minorHAnsi"/>
          <w:lang w:val="es-ES"/>
        </w:rPr>
        <w:t>https://www.medigraphic.com/cgi-bin/new/resumen.cgi?IDARTICULO=86890</w:t>
      </w:r>
      <w:r w:rsidRPr="006D4FFF">
        <w:rPr>
          <w:rFonts w:asciiTheme="minorHAnsi" w:hAnsiTheme="minorHAnsi"/>
          <w:lang w:val="es-ES"/>
        </w:rPr>
        <w:t xml:space="preserve">. </w:t>
      </w:r>
    </w:p>
    <w:p w:rsidR="009A2DE4" w:rsidRPr="006D4FFF" w:rsidRDefault="00FF2A5F" w:rsidP="006D4FFF">
      <w:pPr>
        <w:spacing w:line="360" w:lineRule="auto"/>
        <w:jc w:val="both"/>
        <w:rPr>
          <w:rFonts w:asciiTheme="minorHAnsi" w:hAnsiTheme="minorHAnsi"/>
        </w:rPr>
      </w:pPr>
      <w:r w:rsidRPr="006D4FFF">
        <w:rPr>
          <w:rFonts w:asciiTheme="minorHAnsi" w:hAnsiTheme="minorHAnsi"/>
          <w:b/>
          <w:lang w:val="es-ES"/>
        </w:rPr>
        <w:t xml:space="preserve">8: </w:t>
      </w:r>
      <w:r w:rsidRPr="006D4FFF">
        <w:rPr>
          <w:rFonts w:asciiTheme="minorHAnsi" w:hAnsiTheme="minorHAnsi"/>
          <w:lang w:val="es-ES"/>
        </w:rPr>
        <w:t xml:space="preserve">Universidad de Ciencias Médicas de Guantánamo. Editorial Ciencias Médicas. Gaceta Médica Estudiantil (GME) [en línea] 2022 [Citado 19 jul 22] 3. (2) Disponible en: </w:t>
      </w:r>
      <w:r w:rsidRPr="006D4FFF">
        <w:rPr>
          <w:rStyle w:val="Hipervnculo"/>
          <w:rFonts w:asciiTheme="minorHAnsi" w:hAnsiTheme="minorHAnsi"/>
          <w:lang w:val="es-ES"/>
        </w:rPr>
        <w:t>http://www.revgacetaestudiantil.sld.cu/index.php/gme</w:t>
      </w:r>
      <w:r w:rsidRPr="006D4FFF">
        <w:rPr>
          <w:rFonts w:asciiTheme="minorHAnsi" w:hAnsiTheme="minorHAnsi"/>
          <w:lang w:val="es-ES"/>
        </w:rPr>
        <w:t xml:space="preserve">. </w:t>
      </w:r>
    </w:p>
    <w:p w:rsidR="009A2DE4" w:rsidRPr="006D4FFF" w:rsidRDefault="00FF2A5F" w:rsidP="006D4FFF">
      <w:pPr>
        <w:spacing w:line="360" w:lineRule="auto"/>
        <w:jc w:val="both"/>
        <w:rPr>
          <w:rFonts w:asciiTheme="minorHAnsi" w:hAnsiTheme="minorHAnsi"/>
        </w:rPr>
      </w:pPr>
      <w:r w:rsidRPr="006D4FFF">
        <w:rPr>
          <w:rFonts w:asciiTheme="minorHAnsi" w:hAnsiTheme="minorHAnsi"/>
          <w:b/>
          <w:lang w:val="es-ES"/>
        </w:rPr>
        <w:t xml:space="preserve">9: </w:t>
      </w:r>
      <w:r w:rsidRPr="006D4FFF">
        <w:rPr>
          <w:rFonts w:asciiTheme="minorHAnsi" w:hAnsiTheme="minorHAnsi"/>
          <w:lang w:val="es-ES"/>
        </w:rPr>
        <w:t xml:space="preserve">Universidad de Ciencias Médicas de Guantánamo. Editorial Ciencias Médicas. Gaceta Médica Estudiantil (GME) [en línea]  2022 [Citado 20 jul 22] 3 (2) Disponible en: </w:t>
      </w:r>
      <w:r w:rsidRPr="006D4FFF">
        <w:rPr>
          <w:rStyle w:val="Hipervnculo"/>
          <w:rFonts w:asciiTheme="minorHAnsi" w:hAnsiTheme="minorHAnsi"/>
          <w:lang w:val="es-ES"/>
        </w:rPr>
        <w:t>http://www.revgacetaestudiantil.sld.cu/index.php/gme/about/submissions</w:t>
      </w:r>
      <w:r w:rsidRPr="006D4FFF">
        <w:rPr>
          <w:rFonts w:asciiTheme="minorHAnsi" w:hAnsiTheme="minorHAnsi"/>
          <w:lang w:val="es-ES"/>
        </w:rPr>
        <w:t xml:space="preserve">. </w:t>
      </w:r>
    </w:p>
    <w:p w:rsidR="009A2DE4" w:rsidRPr="006D4FFF" w:rsidRDefault="00FF2A5F" w:rsidP="006D4FFF">
      <w:pPr>
        <w:spacing w:line="360" w:lineRule="auto"/>
        <w:jc w:val="both"/>
        <w:rPr>
          <w:rFonts w:asciiTheme="minorHAnsi" w:hAnsiTheme="minorHAnsi"/>
        </w:rPr>
      </w:pPr>
      <w:r w:rsidRPr="006D4FFF">
        <w:rPr>
          <w:rFonts w:asciiTheme="minorHAnsi" w:hAnsiTheme="minorHAnsi"/>
          <w:lang w:val="es-ES"/>
        </w:rPr>
        <w:t xml:space="preserve">10: Castillo </w:t>
      </w:r>
      <w:proofErr w:type="spellStart"/>
      <w:r w:rsidRPr="006D4FFF">
        <w:rPr>
          <w:rFonts w:asciiTheme="minorHAnsi" w:hAnsiTheme="minorHAnsi"/>
          <w:lang w:val="es-ES"/>
        </w:rPr>
        <w:t>Esparcia</w:t>
      </w:r>
      <w:proofErr w:type="spellEnd"/>
      <w:r w:rsidRPr="006D4FFF">
        <w:rPr>
          <w:rFonts w:asciiTheme="minorHAnsi" w:hAnsiTheme="minorHAnsi"/>
          <w:lang w:val="es-ES"/>
        </w:rPr>
        <w:t xml:space="preserve">, A. Investigación e Investigadores. Las revistas científicas como instrumento de comunicación. </w:t>
      </w:r>
      <w:proofErr w:type="spellStart"/>
      <w:r w:rsidRPr="006D4FFF">
        <w:rPr>
          <w:rFonts w:asciiTheme="minorHAnsi" w:hAnsiTheme="minorHAnsi"/>
          <w:lang w:val="es-ES"/>
        </w:rPr>
        <w:t>Vivat</w:t>
      </w:r>
      <w:proofErr w:type="spellEnd"/>
      <w:r w:rsidRPr="006D4FFF">
        <w:rPr>
          <w:rFonts w:asciiTheme="minorHAnsi" w:hAnsiTheme="minorHAnsi"/>
          <w:lang w:val="es-ES"/>
        </w:rPr>
        <w:t xml:space="preserve"> Academia. Rev Com [en línea]  (2012) [citado 20 jul 22]  117 E: 1002-1017. Disponible en: </w:t>
      </w:r>
      <w:r w:rsidRPr="006D4FFF">
        <w:rPr>
          <w:rStyle w:val="Hipervnculo"/>
          <w:rFonts w:asciiTheme="minorHAnsi" w:hAnsiTheme="minorHAnsi"/>
          <w:lang w:val="es-ES"/>
        </w:rPr>
        <w:t>https://doi.org/10.15178/va.2011.117E.1002-1017</w:t>
      </w:r>
      <w:r w:rsidRPr="006D4FFF">
        <w:rPr>
          <w:rFonts w:asciiTheme="minorHAnsi" w:hAnsiTheme="minorHAnsi"/>
          <w:lang w:val="es-ES"/>
        </w:rPr>
        <w:t xml:space="preserve">. </w:t>
      </w:r>
    </w:p>
    <w:p w:rsidR="009A2DE4" w:rsidRPr="006D4FFF" w:rsidRDefault="00FF2A5F" w:rsidP="006D4FFF">
      <w:pPr>
        <w:spacing w:line="360" w:lineRule="auto"/>
        <w:jc w:val="both"/>
        <w:rPr>
          <w:rFonts w:asciiTheme="minorHAnsi" w:hAnsiTheme="minorHAnsi"/>
        </w:rPr>
      </w:pPr>
      <w:r w:rsidRPr="006D4FFF">
        <w:rPr>
          <w:rFonts w:asciiTheme="minorHAnsi" w:hAnsiTheme="minorHAnsi"/>
          <w:lang w:val="es-ES"/>
        </w:rPr>
        <w:t xml:space="preserve">11: LV </w:t>
      </w:r>
      <w:proofErr w:type="spellStart"/>
      <w:r w:rsidRPr="006D4FFF">
        <w:rPr>
          <w:rFonts w:asciiTheme="minorHAnsi" w:hAnsiTheme="minorHAnsi"/>
          <w:lang w:val="es-ES"/>
        </w:rPr>
        <w:t>Felquer</w:t>
      </w:r>
      <w:proofErr w:type="spellEnd"/>
      <w:r w:rsidRPr="006D4FFF">
        <w:rPr>
          <w:rFonts w:asciiTheme="minorHAnsi" w:hAnsiTheme="minorHAnsi"/>
          <w:lang w:val="es-ES"/>
        </w:rPr>
        <w:t>. Las  revistas científicas: su importancia como instrumento de comunicación de la ciencia. 2002</w:t>
      </w:r>
      <w:proofErr w:type="gramStart"/>
      <w:r w:rsidRPr="006D4FFF">
        <w:rPr>
          <w:rFonts w:asciiTheme="minorHAnsi" w:hAnsiTheme="minorHAnsi"/>
          <w:lang w:val="es-ES"/>
        </w:rPr>
        <w:t>.[</w:t>
      </w:r>
      <w:proofErr w:type="gramEnd"/>
      <w:r w:rsidRPr="006D4FFF">
        <w:rPr>
          <w:rFonts w:asciiTheme="minorHAnsi" w:hAnsiTheme="minorHAnsi"/>
          <w:lang w:val="es-ES"/>
        </w:rPr>
        <w:t xml:space="preserve"> En Internet]. [Consultado 19 Jul 22]  Recuperado de https://goo. </w:t>
      </w:r>
      <w:proofErr w:type="spellStart"/>
      <w:r w:rsidRPr="006D4FFF">
        <w:rPr>
          <w:rFonts w:asciiTheme="minorHAnsi" w:hAnsiTheme="minorHAnsi"/>
          <w:lang w:val="es-ES"/>
        </w:rPr>
        <w:t>Gl</w:t>
      </w:r>
      <w:proofErr w:type="spellEnd"/>
      <w:r w:rsidRPr="006D4FFF">
        <w:rPr>
          <w:rFonts w:asciiTheme="minorHAnsi" w:hAnsiTheme="minorHAnsi"/>
          <w:lang w:val="es-ES"/>
        </w:rPr>
        <w:t xml:space="preserve">/MhSL9X. Disponible en: </w:t>
      </w:r>
      <w:r w:rsidRPr="006D4FFF">
        <w:rPr>
          <w:rStyle w:val="Hipervnculo"/>
          <w:rFonts w:asciiTheme="minorHAnsi" w:hAnsiTheme="minorHAnsi"/>
          <w:lang w:val="es-ES"/>
        </w:rPr>
        <w:t>https://doi.org/researgachet.net</w:t>
      </w:r>
      <w:r w:rsidRPr="006D4FFF">
        <w:rPr>
          <w:rFonts w:asciiTheme="minorHAnsi" w:hAnsiTheme="minorHAnsi"/>
          <w:lang w:val="es-ES"/>
        </w:rPr>
        <w:t>. [Citado 24 jul 22]</w:t>
      </w:r>
    </w:p>
    <w:p w:rsidR="009A2DE4" w:rsidRPr="006D4FFF" w:rsidRDefault="00FF2A5F" w:rsidP="006D4FFF">
      <w:pPr>
        <w:spacing w:line="360" w:lineRule="auto"/>
        <w:jc w:val="both"/>
        <w:rPr>
          <w:rFonts w:asciiTheme="minorHAnsi" w:hAnsiTheme="minorHAnsi"/>
        </w:rPr>
      </w:pPr>
      <w:r w:rsidRPr="006D4FFF">
        <w:rPr>
          <w:rFonts w:asciiTheme="minorHAnsi" w:hAnsiTheme="minorHAnsi"/>
          <w:b/>
          <w:lang w:val="es-ES"/>
        </w:rPr>
        <w:t>12:</w:t>
      </w:r>
      <w:r w:rsidRPr="006D4FFF">
        <w:rPr>
          <w:rFonts w:asciiTheme="minorHAnsi" w:hAnsiTheme="minorHAnsi"/>
          <w:lang w:val="es-ES"/>
        </w:rPr>
        <w:t xml:space="preserve"> Díaz-Rodríguez Y. Reconocimiento a las revistas científicas estudiantiles cubanas en medio de la pandemia por la COVID-19. Rev Méd Pin [en línea]. 2020 [citado 18/julio/2022]; [In </w:t>
      </w:r>
      <w:proofErr w:type="spellStart"/>
      <w:r w:rsidRPr="006D4FFF">
        <w:rPr>
          <w:rFonts w:asciiTheme="minorHAnsi" w:hAnsiTheme="minorHAnsi"/>
          <w:lang w:val="es-ES"/>
        </w:rPr>
        <w:t>Press</w:t>
      </w:r>
      <w:proofErr w:type="spellEnd"/>
      <w:r w:rsidRPr="006D4FFF">
        <w:rPr>
          <w:rFonts w:asciiTheme="minorHAnsi" w:hAnsiTheme="minorHAnsi"/>
          <w:lang w:val="es-ES"/>
        </w:rPr>
        <w:t xml:space="preserve">]:e596. Disponible en: </w:t>
      </w:r>
      <w:r w:rsidRPr="006D4FFF">
        <w:rPr>
          <w:rStyle w:val="Hipervnculo"/>
          <w:rFonts w:asciiTheme="minorHAnsi" w:hAnsiTheme="minorHAnsi"/>
          <w:lang w:val="es-ES"/>
        </w:rPr>
        <w:t>http://revgaleno.sld.cu/index.php/ump/article/view/596</w:t>
      </w:r>
      <w:r w:rsidRPr="006D4FFF">
        <w:rPr>
          <w:rFonts w:asciiTheme="minorHAnsi" w:hAnsiTheme="minorHAnsi"/>
          <w:lang w:val="es-ES"/>
        </w:rPr>
        <w:t xml:space="preserve">. </w:t>
      </w:r>
    </w:p>
    <w:p w:rsidR="009A2DE4" w:rsidRPr="006D4FFF" w:rsidRDefault="00FF2A5F" w:rsidP="006D4FFF">
      <w:pPr>
        <w:spacing w:line="360" w:lineRule="auto"/>
        <w:jc w:val="both"/>
        <w:rPr>
          <w:rFonts w:asciiTheme="minorHAnsi" w:hAnsiTheme="minorHAnsi"/>
        </w:rPr>
      </w:pPr>
      <w:r w:rsidRPr="006D4FFF">
        <w:rPr>
          <w:rFonts w:asciiTheme="minorHAnsi" w:hAnsiTheme="minorHAnsi"/>
          <w:b/>
          <w:lang w:val="es-ES"/>
        </w:rPr>
        <w:t>13</w:t>
      </w:r>
      <w:r w:rsidRPr="006D4FFF">
        <w:rPr>
          <w:rFonts w:asciiTheme="minorHAnsi" w:hAnsiTheme="minorHAnsi"/>
          <w:lang w:val="es-ES"/>
        </w:rPr>
        <w:t xml:space="preserve">: </w:t>
      </w:r>
      <w:proofErr w:type="spellStart"/>
      <w:r w:rsidRPr="006D4FFF">
        <w:rPr>
          <w:rFonts w:asciiTheme="minorHAnsi" w:hAnsiTheme="minorHAnsi"/>
          <w:lang w:val="es-ES"/>
        </w:rPr>
        <w:t>Vitón</w:t>
      </w:r>
      <w:proofErr w:type="spellEnd"/>
      <w:r w:rsidRPr="006D4FFF">
        <w:rPr>
          <w:rFonts w:asciiTheme="minorHAnsi" w:hAnsiTheme="minorHAnsi"/>
          <w:lang w:val="es-ES"/>
        </w:rPr>
        <w:t>-Castillo. "Es necesario evolucionar junto a la ciencia. Gac Méd  Est [en línea] 2021[Citado 24 jul 22] 2 (1):1 Disponible en</w:t>
      </w:r>
      <w:proofErr w:type="gramStart"/>
      <w:r w:rsidRPr="006D4FFF">
        <w:rPr>
          <w:rFonts w:asciiTheme="minorHAnsi" w:hAnsiTheme="minorHAnsi"/>
          <w:lang w:val="es-ES"/>
        </w:rPr>
        <w:t xml:space="preserve">:  </w:t>
      </w:r>
      <w:r w:rsidRPr="006D4FFF">
        <w:rPr>
          <w:rStyle w:val="Hipervnculo"/>
          <w:rFonts w:asciiTheme="minorHAnsi" w:hAnsiTheme="minorHAnsi"/>
          <w:lang w:val="es-ES"/>
        </w:rPr>
        <w:t>http</w:t>
      </w:r>
      <w:proofErr w:type="gramEnd"/>
      <w:r w:rsidRPr="006D4FFF">
        <w:rPr>
          <w:rStyle w:val="Hipervnculo"/>
          <w:rFonts w:asciiTheme="minorHAnsi" w:hAnsiTheme="minorHAnsi"/>
          <w:lang w:val="es-ES"/>
        </w:rPr>
        <w:t>://www.revgacetaestudiantil.sld.cu/index.php/gme/article/view/115/167#text</w:t>
      </w:r>
      <w:r w:rsidRPr="006D4FFF">
        <w:rPr>
          <w:rFonts w:asciiTheme="minorHAnsi" w:hAnsiTheme="minorHAnsi"/>
          <w:lang w:val="es-ES"/>
        </w:rPr>
        <w:t xml:space="preserve">. </w:t>
      </w:r>
    </w:p>
    <w:p w:rsidR="009A2DE4" w:rsidRPr="006D4FFF" w:rsidRDefault="00FF2A5F" w:rsidP="006D4FFF">
      <w:pPr>
        <w:spacing w:line="360" w:lineRule="auto"/>
        <w:jc w:val="both"/>
        <w:rPr>
          <w:rFonts w:asciiTheme="minorHAnsi" w:hAnsiTheme="minorHAnsi"/>
        </w:rPr>
      </w:pPr>
      <w:r w:rsidRPr="006D4FFF">
        <w:rPr>
          <w:rFonts w:asciiTheme="minorHAnsi" w:hAnsiTheme="minorHAnsi"/>
          <w:b/>
          <w:lang w:val="es-ES"/>
        </w:rPr>
        <w:t>14:</w:t>
      </w:r>
      <w:r w:rsidRPr="006D4FFF">
        <w:rPr>
          <w:rFonts w:asciiTheme="minorHAnsi" w:hAnsiTheme="minorHAnsi"/>
          <w:lang w:val="es-ES"/>
        </w:rPr>
        <w:t xml:space="preserve"> Gaceta Médica Estudiantil. [11 may 2021]" Celebran el balance anual de la Gaceta Médica Estudiantil". [Consultado 19 Jul 22] Disponible en: </w:t>
      </w:r>
      <w:r w:rsidRPr="006D4FFF">
        <w:rPr>
          <w:rStyle w:val="Hipervnculo"/>
          <w:rFonts w:asciiTheme="minorHAnsi" w:hAnsiTheme="minorHAnsi"/>
          <w:lang w:val="es-ES"/>
        </w:rPr>
        <w:t>https://m.facebook.com/story.php?story_fbid=pfbid08pK9s2Z8NFuzJQLxkjB7B9jNjSRX2xv79X9v6KvFMHwT59ei313FJpoShxwizvMZl&amp;id=107621804264845</w:t>
      </w:r>
      <w:r w:rsidRPr="006D4FFF">
        <w:rPr>
          <w:rFonts w:asciiTheme="minorHAnsi" w:hAnsiTheme="minorHAnsi"/>
          <w:lang w:val="es-ES"/>
        </w:rPr>
        <w:t>. [Citado 24 jul 2022.]</w:t>
      </w:r>
    </w:p>
    <w:p w:rsidR="009A2DE4" w:rsidRPr="006D4FFF" w:rsidRDefault="00FF2A5F" w:rsidP="006D4FFF">
      <w:pPr>
        <w:spacing w:line="360" w:lineRule="auto"/>
        <w:jc w:val="both"/>
        <w:rPr>
          <w:rFonts w:asciiTheme="minorHAnsi" w:hAnsiTheme="minorHAnsi"/>
        </w:rPr>
      </w:pPr>
      <w:r w:rsidRPr="006D4FFF">
        <w:rPr>
          <w:rFonts w:asciiTheme="minorHAnsi" w:hAnsiTheme="minorHAnsi"/>
          <w:b/>
          <w:lang w:val="es-ES"/>
        </w:rPr>
        <w:lastRenderedPageBreak/>
        <w:t>15:</w:t>
      </w:r>
      <w:r w:rsidRPr="006D4FFF">
        <w:rPr>
          <w:rFonts w:asciiTheme="minorHAnsi" w:hAnsiTheme="minorHAnsi"/>
          <w:lang w:val="es-ES"/>
        </w:rPr>
        <w:t xml:space="preserve"> Gaceta Médica Estudiantil. [16 may 2021] </w:t>
      </w:r>
      <w:proofErr w:type="gramStart"/>
      <w:r w:rsidRPr="006D4FFF">
        <w:rPr>
          <w:rFonts w:asciiTheme="minorHAnsi" w:hAnsiTheme="minorHAnsi"/>
          <w:lang w:val="es-ES"/>
        </w:rPr>
        <w:t>" REDIB</w:t>
      </w:r>
      <w:proofErr w:type="gramEnd"/>
      <w:r w:rsidRPr="006D4FFF">
        <w:rPr>
          <w:rFonts w:asciiTheme="minorHAnsi" w:hAnsiTheme="minorHAnsi"/>
          <w:lang w:val="es-ES"/>
        </w:rPr>
        <w:t xml:space="preserve">, nueva base de datos que se incluye en la indexación de la GME". [Consultado 19 Jul 22] Disponible en: </w:t>
      </w:r>
      <w:r w:rsidRPr="006D4FFF">
        <w:rPr>
          <w:rStyle w:val="Hipervnculo"/>
          <w:rFonts w:asciiTheme="minorHAnsi" w:hAnsiTheme="minorHAnsi"/>
          <w:lang w:val="es-ES"/>
        </w:rPr>
        <w:t>https://m.facebook.com/story.php?story_fbid=pfbid0Xm9YijkjUfUCBTCfwgRNKK6SDBjmsHyQzNkiBSeNSWYYFmLuRs4CDpzrVwdb2sXYl&amp;id=107621804264845</w:t>
      </w:r>
      <w:r w:rsidRPr="006D4FFF">
        <w:rPr>
          <w:rFonts w:asciiTheme="minorHAnsi" w:hAnsiTheme="minorHAnsi"/>
          <w:lang w:val="es-ES"/>
        </w:rPr>
        <w:t>. [Citado 24 Jul 2022]</w:t>
      </w:r>
    </w:p>
    <w:p w:rsidR="009A2DE4" w:rsidRPr="006D4FFF" w:rsidRDefault="00FF2A5F" w:rsidP="006D4FFF">
      <w:pPr>
        <w:spacing w:line="360" w:lineRule="auto"/>
        <w:jc w:val="both"/>
        <w:rPr>
          <w:rFonts w:asciiTheme="minorHAnsi" w:hAnsiTheme="minorHAnsi"/>
        </w:rPr>
      </w:pPr>
      <w:r w:rsidRPr="006D4FFF">
        <w:rPr>
          <w:rFonts w:asciiTheme="minorHAnsi" w:hAnsiTheme="minorHAnsi"/>
          <w:b/>
          <w:lang w:val="es-ES"/>
        </w:rPr>
        <w:t xml:space="preserve">16: </w:t>
      </w:r>
      <w:r w:rsidRPr="006D4FFF">
        <w:rPr>
          <w:rFonts w:asciiTheme="minorHAnsi" w:hAnsiTheme="minorHAnsi"/>
          <w:lang w:val="es-ES"/>
        </w:rPr>
        <w:t xml:space="preserve">Universidad de Ciencias Médicas de Guantánamo. Editorial Ciencias Médicas. Gaceta Médica Estudiantil (GME) [en línea]  2022 [Citado 24 jul 22] 2 (1) Disponible en: </w:t>
      </w:r>
      <w:r w:rsidRPr="006D4FFF">
        <w:rPr>
          <w:rStyle w:val="Hipervnculo"/>
          <w:rFonts w:asciiTheme="minorHAnsi" w:hAnsiTheme="minorHAnsi"/>
          <w:lang w:val="es-ES"/>
        </w:rPr>
        <w:t>http://www.revgacetaestudiantil.sld.cu/index.php/gme/about/submissions</w:t>
      </w:r>
      <w:r w:rsidRPr="006D4FFF">
        <w:rPr>
          <w:rFonts w:asciiTheme="minorHAnsi" w:hAnsiTheme="minorHAnsi"/>
          <w:lang w:val="es-ES"/>
        </w:rPr>
        <w:t xml:space="preserve">. </w:t>
      </w:r>
    </w:p>
    <w:p w:rsidR="009A2DE4" w:rsidRPr="006D4FFF" w:rsidRDefault="00FF2A5F" w:rsidP="006D4FFF">
      <w:pPr>
        <w:spacing w:line="360" w:lineRule="auto"/>
        <w:jc w:val="both"/>
        <w:rPr>
          <w:rFonts w:asciiTheme="minorHAnsi" w:hAnsiTheme="minorHAnsi"/>
        </w:rPr>
      </w:pPr>
      <w:r w:rsidRPr="006D4FFF">
        <w:rPr>
          <w:rFonts w:asciiTheme="minorHAnsi" w:hAnsiTheme="minorHAnsi"/>
        </w:rPr>
        <w:t xml:space="preserve">17. Díaz-Rodríguez YL. </w:t>
      </w:r>
      <w:proofErr w:type="spellStart"/>
      <w:proofErr w:type="gramStart"/>
      <w:r w:rsidRPr="006D4FFF">
        <w:rPr>
          <w:rFonts w:asciiTheme="minorHAnsi" w:hAnsiTheme="minorHAnsi"/>
        </w:rPr>
        <w:t>Cierre</w:t>
      </w:r>
      <w:proofErr w:type="spellEnd"/>
      <w:r w:rsidRPr="006D4FFF">
        <w:rPr>
          <w:rFonts w:asciiTheme="minorHAnsi" w:hAnsiTheme="minorHAnsi"/>
        </w:rPr>
        <w:t xml:space="preserve"> editorial de la Revista 16 de Abril en el año 2021.</w:t>
      </w:r>
      <w:proofErr w:type="gramEnd"/>
      <w:r w:rsidRPr="006D4FFF">
        <w:rPr>
          <w:rFonts w:asciiTheme="minorHAnsi" w:hAnsiTheme="minorHAnsi"/>
        </w:rPr>
        <w:t xml:space="preserve"> </w:t>
      </w:r>
      <w:proofErr w:type="gramStart"/>
      <w:r w:rsidRPr="006D4FFF">
        <w:rPr>
          <w:rFonts w:asciiTheme="minorHAnsi" w:hAnsiTheme="minorHAnsi"/>
        </w:rPr>
        <w:t>16 de Abril [Internet].</w:t>
      </w:r>
      <w:proofErr w:type="gramEnd"/>
      <w:r w:rsidRPr="006D4FFF">
        <w:rPr>
          <w:rFonts w:asciiTheme="minorHAnsi" w:hAnsiTheme="minorHAnsi"/>
        </w:rPr>
        <w:t xml:space="preserve"> 2022 [</w:t>
      </w:r>
      <w:proofErr w:type="spellStart"/>
      <w:r w:rsidRPr="006D4FFF">
        <w:rPr>
          <w:rFonts w:asciiTheme="minorHAnsi" w:hAnsiTheme="minorHAnsi"/>
        </w:rPr>
        <w:t>citado</w:t>
      </w:r>
      <w:proofErr w:type="spellEnd"/>
      <w:r w:rsidRPr="006D4FFF">
        <w:rPr>
          <w:rFonts w:asciiTheme="minorHAnsi" w:hAnsiTheme="minorHAnsi"/>
        </w:rPr>
        <w:t xml:space="preserve">: 1 </w:t>
      </w:r>
      <w:proofErr w:type="spellStart"/>
      <w:proofErr w:type="gramStart"/>
      <w:r w:rsidRPr="006D4FFF">
        <w:rPr>
          <w:rFonts w:asciiTheme="minorHAnsi" w:hAnsiTheme="minorHAnsi"/>
        </w:rPr>
        <w:t>oct</w:t>
      </w:r>
      <w:proofErr w:type="spellEnd"/>
      <w:proofErr w:type="gramEnd"/>
      <w:r w:rsidRPr="006D4FFF">
        <w:rPr>
          <w:rFonts w:asciiTheme="minorHAnsi" w:hAnsiTheme="minorHAnsi"/>
        </w:rPr>
        <w:t xml:space="preserve"> 2022]; 61(283):e1612. Disponible en: </w:t>
      </w:r>
      <w:hyperlink r:id="rId11" w:history="1">
        <w:r w:rsidRPr="006D4FFF">
          <w:rPr>
            <w:rStyle w:val="Hipervnculo"/>
            <w:rFonts w:asciiTheme="minorHAnsi" w:hAnsiTheme="minorHAnsi"/>
          </w:rPr>
          <w:t>http://www.rev16deabril.sld.cu/index.php/16_04/article/view/1612</w:t>
        </w:r>
      </w:hyperlink>
    </w:p>
    <w:p w:rsidR="009A2DE4" w:rsidRPr="006D4FFF" w:rsidRDefault="00FF2A5F" w:rsidP="006D4FFF">
      <w:pPr>
        <w:spacing w:line="360" w:lineRule="auto"/>
        <w:jc w:val="both"/>
        <w:rPr>
          <w:rFonts w:asciiTheme="minorHAnsi" w:hAnsiTheme="minorHAnsi"/>
          <w:lang w:val="es-ES"/>
        </w:rPr>
      </w:pPr>
      <w:proofErr w:type="gramStart"/>
      <w:r w:rsidRPr="006D4FFF">
        <w:rPr>
          <w:rFonts w:asciiTheme="minorHAnsi" w:hAnsiTheme="minorHAnsi"/>
        </w:rPr>
        <w:t xml:space="preserve">18. </w:t>
      </w:r>
      <w:r w:rsidRPr="006D4FFF">
        <w:rPr>
          <w:rFonts w:asciiTheme="minorHAnsi" w:hAnsiTheme="minorHAnsi"/>
          <w:lang w:val="es-ES"/>
        </w:rPr>
        <w:t>Universidad de Ciencias Médicas de las Tunas.</w:t>
      </w:r>
      <w:proofErr w:type="gramEnd"/>
      <w:r w:rsidRPr="006D4FFF">
        <w:rPr>
          <w:rFonts w:asciiTheme="minorHAnsi" w:hAnsiTheme="minorHAnsi"/>
          <w:lang w:val="es-ES"/>
        </w:rPr>
        <w:t xml:space="preserve"> Editorial Ciencias Médicas. </w:t>
      </w:r>
      <w:proofErr w:type="spellStart"/>
      <w:r w:rsidRPr="006D4FFF">
        <w:rPr>
          <w:rFonts w:asciiTheme="minorHAnsi" w:hAnsiTheme="minorHAnsi"/>
          <w:lang w:val="es-ES"/>
        </w:rPr>
        <w:t>EsTuSalud</w:t>
      </w:r>
      <w:proofErr w:type="spellEnd"/>
      <w:r w:rsidRPr="006D4FFF">
        <w:rPr>
          <w:rFonts w:asciiTheme="minorHAnsi" w:hAnsiTheme="minorHAnsi"/>
          <w:lang w:val="es-ES"/>
        </w:rPr>
        <w:t xml:space="preserve"> [en línea] 2022 [Citado 1 oct 22] Disponible en: </w:t>
      </w:r>
      <w:hyperlink r:id="rId12" w:history="1">
        <w:r w:rsidRPr="006D4FFF">
          <w:rPr>
            <w:rStyle w:val="Hipervnculo"/>
            <w:rFonts w:asciiTheme="minorHAnsi" w:hAnsiTheme="minorHAnsi"/>
            <w:lang w:val="es-ES"/>
          </w:rPr>
          <w:t>http://revestusalud.sld.cu/index.php/estusalud/statistics</w:t>
        </w:r>
      </w:hyperlink>
    </w:p>
    <w:p w:rsidR="009A2DE4" w:rsidRPr="006D4FFF" w:rsidRDefault="00FF2A5F" w:rsidP="006D4FFF">
      <w:pPr>
        <w:spacing w:line="360" w:lineRule="auto"/>
        <w:jc w:val="both"/>
        <w:rPr>
          <w:rFonts w:asciiTheme="minorHAnsi" w:hAnsiTheme="minorHAnsi"/>
          <w:lang w:val="es-ES"/>
        </w:rPr>
      </w:pPr>
      <w:proofErr w:type="gramStart"/>
      <w:r w:rsidRPr="006D4FFF">
        <w:rPr>
          <w:rFonts w:asciiTheme="minorHAnsi" w:hAnsiTheme="minorHAnsi"/>
        </w:rPr>
        <w:t xml:space="preserve">19. </w:t>
      </w:r>
      <w:r w:rsidRPr="006D4FFF">
        <w:rPr>
          <w:rFonts w:asciiTheme="minorHAnsi" w:hAnsiTheme="minorHAnsi"/>
          <w:lang w:val="es-ES"/>
        </w:rPr>
        <w:t>Universidad de Ciencias Médicas Villa Clara.</w:t>
      </w:r>
      <w:proofErr w:type="gramEnd"/>
      <w:r w:rsidRPr="006D4FFF">
        <w:rPr>
          <w:rFonts w:asciiTheme="minorHAnsi" w:hAnsiTheme="minorHAnsi"/>
          <w:lang w:val="es-ES"/>
        </w:rPr>
        <w:t xml:space="preserve"> Editorial Ciencias Médicas. </w:t>
      </w:r>
      <w:proofErr w:type="spellStart"/>
      <w:r w:rsidRPr="006D4FFF">
        <w:rPr>
          <w:rFonts w:asciiTheme="minorHAnsi" w:hAnsiTheme="minorHAnsi"/>
          <w:lang w:val="es-ES"/>
        </w:rPr>
        <w:t>Scalpelo</w:t>
      </w:r>
      <w:proofErr w:type="spellEnd"/>
      <w:r w:rsidRPr="006D4FFF">
        <w:rPr>
          <w:rFonts w:asciiTheme="minorHAnsi" w:hAnsiTheme="minorHAnsi"/>
          <w:lang w:val="es-ES"/>
        </w:rPr>
        <w:t xml:space="preserve"> [en línea] 2022 [Citado 1 oct 22] Disponible en: http://www.rescalpelo.sld.cu/index.php/scalpelo/statistics</w:t>
      </w:r>
    </w:p>
    <w:p w:rsidR="009A2DE4" w:rsidRPr="006D4FFF" w:rsidRDefault="009A2DE4" w:rsidP="006D4FFF">
      <w:pPr>
        <w:spacing w:line="360" w:lineRule="auto"/>
        <w:jc w:val="both"/>
        <w:rPr>
          <w:rFonts w:asciiTheme="minorHAnsi" w:hAnsiTheme="minorHAnsi"/>
          <w:lang w:val="es-ES"/>
        </w:rPr>
      </w:pPr>
    </w:p>
    <w:p w:rsidR="009A2DE4" w:rsidRPr="006D4FFF" w:rsidRDefault="009A2DE4" w:rsidP="006D4FFF">
      <w:pPr>
        <w:spacing w:line="360" w:lineRule="auto"/>
        <w:jc w:val="both"/>
        <w:rPr>
          <w:rFonts w:asciiTheme="minorHAnsi" w:hAnsiTheme="minorHAnsi"/>
        </w:rPr>
      </w:pPr>
    </w:p>
    <w:sectPr w:rsidR="009A2DE4" w:rsidRPr="006D4FFF" w:rsidSect="006D4FFF">
      <w:pgSz w:w="12240" w:h="15840" w:code="1"/>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5D4D35"/>
    <w:multiLevelType w:val="multilevel"/>
    <w:tmpl w:val="07A808B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DE4"/>
    <w:rsid w:val="006D4FFF"/>
    <w:rsid w:val="00752474"/>
    <w:rsid w:val="009A2DE4"/>
    <w:rsid w:val="00FF2A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SimSun" w:cs="Times New Roman"/>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color w:val="0563C1"/>
      <w:u w:val="single"/>
    </w:rPr>
  </w:style>
  <w:style w:type="table" w:styleId="Tablaconcuadrcula">
    <w:name w:val="Table Grid"/>
    <w:basedOn w:val="Tabla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abg">
    <w:name w:val="_gabg"/>
    <w:basedOn w:val="Fuentedeprrafopredeter"/>
  </w:style>
  <w:style w:type="character" w:customStyle="1" w:styleId="cpaginationrowslong">
    <w:name w:val="c_pagination_rows_long"/>
    <w:basedOn w:val="Fuentedeprrafopredeter"/>
  </w:style>
  <w:style w:type="character" w:customStyle="1" w:styleId="gakdb">
    <w:name w:val="_gakdb"/>
    <w:basedOn w:val="Fuentedeprrafopredeter"/>
  </w:style>
  <w:style w:type="paragraph" w:styleId="Encabezado">
    <w:name w:val="header"/>
    <w:basedOn w:val="Normal"/>
    <w:link w:val="EncabezadoCar"/>
    <w:uiPriority w:val="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Pr>
      <w:rFonts w:ascii="Calibri" w:eastAsia="SimSun" w:hAnsi="Calibri" w:cs="Times New Roman"/>
      <w:lang w:val="en-US" w:eastAsia="zh-CN"/>
    </w:rPr>
  </w:style>
  <w:style w:type="paragraph" w:styleId="Piedepgina">
    <w:name w:val="footer"/>
    <w:basedOn w:val="Normal"/>
    <w:link w:val="PiedepginaCar"/>
    <w:uiPriority w:val="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Pr>
      <w:rFonts w:ascii="Calibri" w:eastAsia="SimSun" w:hAnsi="Calibri" w:cs="Times New Roman"/>
      <w:lang w:val="en-US" w:eastAsia="zh-CN"/>
    </w:rPr>
  </w:style>
  <w:style w:type="paragraph" w:styleId="Textodeglobo">
    <w:name w:val="Balloon Text"/>
    <w:basedOn w:val="Normal"/>
    <w:link w:val="TextodegloboCar"/>
    <w:uiPriority w:val="99"/>
    <w:semiHidden/>
    <w:unhideWhenUsed/>
    <w:rsid w:val="00FF2A5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2A5F"/>
    <w:rPr>
      <w:rFonts w:ascii="Tahoma" w:eastAsia="SimSun" w:hAnsi="Tahoma" w:cs="Tahoma"/>
      <w:sz w:val="16"/>
      <w:szCs w:val="1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SimSun" w:cs="Times New Roman"/>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color w:val="0563C1"/>
      <w:u w:val="single"/>
    </w:rPr>
  </w:style>
  <w:style w:type="table" w:styleId="Tablaconcuadrcula">
    <w:name w:val="Table Grid"/>
    <w:basedOn w:val="Tabla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abg">
    <w:name w:val="_gabg"/>
    <w:basedOn w:val="Fuentedeprrafopredeter"/>
  </w:style>
  <w:style w:type="character" w:customStyle="1" w:styleId="cpaginationrowslong">
    <w:name w:val="c_pagination_rows_long"/>
    <w:basedOn w:val="Fuentedeprrafopredeter"/>
  </w:style>
  <w:style w:type="character" w:customStyle="1" w:styleId="gakdb">
    <w:name w:val="_gakdb"/>
    <w:basedOn w:val="Fuentedeprrafopredeter"/>
  </w:style>
  <w:style w:type="paragraph" w:styleId="Encabezado">
    <w:name w:val="header"/>
    <w:basedOn w:val="Normal"/>
    <w:link w:val="EncabezadoCar"/>
    <w:uiPriority w:val="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Pr>
      <w:rFonts w:ascii="Calibri" w:eastAsia="SimSun" w:hAnsi="Calibri" w:cs="Times New Roman"/>
      <w:lang w:val="en-US" w:eastAsia="zh-CN"/>
    </w:rPr>
  </w:style>
  <w:style w:type="paragraph" w:styleId="Piedepgina">
    <w:name w:val="footer"/>
    <w:basedOn w:val="Normal"/>
    <w:link w:val="PiedepginaCar"/>
    <w:uiPriority w:val="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Pr>
      <w:rFonts w:ascii="Calibri" w:eastAsia="SimSun" w:hAnsi="Calibri" w:cs="Times New Roman"/>
      <w:lang w:val="en-US" w:eastAsia="zh-CN"/>
    </w:rPr>
  </w:style>
  <w:style w:type="paragraph" w:styleId="Textodeglobo">
    <w:name w:val="Balloon Text"/>
    <w:basedOn w:val="Normal"/>
    <w:link w:val="TextodegloboCar"/>
    <w:uiPriority w:val="99"/>
    <w:semiHidden/>
    <w:unhideWhenUsed/>
    <w:rsid w:val="00FF2A5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2A5F"/>
    <w:rPr>
      <w:rFonts w:ascii="Tahoma" w:eastAsia="SimSun"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eneidersilvi@gm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orcid.org/0009-0000-9671-307x" TargetMode="External"/><Relationship Id="rId12" Type="http://schemas.openxmlformats.org/officeDocument/2006/relationships/hyperlink" Target="http://revestusalud.sld.cu/index.php/estusalud/statisti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rev16deabril.sld.cu/index.php/16_04/article/view/1612"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10</Pages>
  <Words>2918</Words>
  <Characters>16052</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E. Chibas</dc:creator>
  <cp:lastModifiedBy>GAMEZ</cp:lastModifiedBy>
  <cp:revision>10</cp:revision>
  <dcterms:created xsi:type="dcterms:W3CDTF">2022-10-02T13:30:00Z</dcterms:created>
  <dcterms:modified xsi:type="dcterms:W3CDTF">2023-03-31T13:45:00Z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fa1116a01bd244659524df2bd7eed1ab</vt:lpwstr>
  </property>
</Properties>
</file>